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A"/>
        <w:spacing w:line="360" w:lineRule="auto"/>
        <w:rPr>
          <w:rFonts w:ascii="Times New Roman" w:hAnsi="Times New Roman"/>
          <w:sz w:val="24"/>
          <w:szCs w:val="24"/>
        </w:rPr>
      </w:pPr>
    </w:p>
    <w:p>
      <w:pPr>
        <w:pStyle w:val="Cuerpo A"/>
        <w:spacing w:line="360" w:lineRule="auto"/>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REPORTE DE APLICACI</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 xml:space="preserve">N DEL </w:t>
      </w:r>
      <w:r>
        <w:rPr>
          <w:rStyle w:val="Ninguno"/>
          <w:rFonts w:ascii="Times New Roman" w:hAnsi="Times New Roman"/>
          <w:b w:val="1"/>
          <w:bCs w:val="1"/>
          <w:sz w:val="24"/>
          <w:szCs w:val="24"/>
          <w:rtl w:val="0"/>
          <w:lang w:val="es-ES_tradnl"/>
        </w:rPr>
        <w:t xml:space="preserve">PRIMER </w:t>
      </w:r>
      <w:r>
        <w:rPr>
          <w:rStyle w:val="Ninguno"/>
          <w:rFonts w:ascii="Times New Roman" w:hAnsi="Times New Roman"/>
          <w:b w:val="1"/>
          <w:bCs w:val="1"/>
          <w:sz w:val="24"/>
          <w:szCs w:val="24"/>
          <w:rtl w:val="0"/>
          <w:lang w:val="es-ES_tradnl"/>
        </w:rPr>
        <w:t>EXAMEN DE INVITACI</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 xml:space="preserve">N A LA </w:t>
      </w:r>
    </w:p>
    <w:p>
      <w:pPr>
        <w:pStyle w:val="Cuerpo A"/>
        <w:spacing w:line="360" w:lineRule="auto"/>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OLIMPIADA MEXICANA DE MATEM</w:t>
      </w:r>
      <w:r>
        <w:rPr>
          <w:rStyle w:val="Ninguno"/>
          <w:rFonts w:ascii="Times New Roman" w:hAnsi="Times New Roman" w:hint="default"/>
          <w:b w:val="1"/>
          <w:bCs w:val="1"/>
          <w:sz w:val="24"/>
          <w:szCs w:val="24"/>
          <w:rtl w:val="0"/>
          <w:lang w:val="es-ES_tradnl"/>
        </w:rPr>
        <w:t>Á</w:t>
      </w:r>
      <w:r>
        <w:rPr>
          <w:rStyle w:val="Ninguno"/>
          <w:rFonts w:ascii="Times New Roman" w:hAnsi="Times New Roman"/>
          <w:b w:val="1"/>
          <w:bCs w:val="1"/>
          <w:sz w:val="24"/>
          <w:szCs w:val="24"/>
          <w:rtl w:val="0"/>
          <w:lang w:val="es-ES_tradnl"/>
        </w:rPr>
        <w:t>TICAS 2017</w:t>
      </w:r>
    </w:p>
    <w:p>
      <w:pPr>
        <w:pStyle w:val="Cuerpo A"/>
        <w:spacing w:line="360" w:lineRule="auto"/>
        <w:jc w:val="center"/>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Entre el viernes 10 y el s</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bado 18 de marzo de 2017 se aplic</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en diversas escuelas de 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 xml:space="preserve">xico el </w:t>
      </w:r>
      <w:r>
        <w:rPr>
          <w:rStyle w:val="Ninguno"/>
          <w:rFonts w:ascii="Times New Roman" w:hAnsi="Times New Roman"/>
          <w:sz w:val="24"/>
          <w:szCs w:val="24"/>
          <w:rtl w:val="0"/>
          <w:lang w:val="es-ES_tradnl"/>
        </w:rPr>
        <w:t xml:space="preserve">PRIMER </w:t>
      </w:r>
      <w:r>
        <w:rPr>
          <w:rStyle w:val="Ninguno"/>
          <w:rFonts w:ascii="Times New Roman" w:hAnsi="Times New Roman"/>
          <w:sz w:val="24"/>
          <w:szCs w:val="24"/>
          <w:rtl w:val="0"/>
          <w:lang w:val="es-ES_tradnl"/>
        </w:rPr>
        <w:t>EXAMEN DE INVITACI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 LA OLIMPIADA MEXICANA DE MATEM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TICAS 2017 (EIOMM2017). Este examen tuvo como objetivo dar a conocer a profesores, autoridades, alumnos y padres de familia el enfoque que la OLIMPIADA MEXICANA DE MATEM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TICAS (OMM) tiene hacia esta </w:t>
      </w:r>
      <w:r>
        <w:drawing>
          <wp:anchor distT="152400" distB="152400" distL="152400" distR="152400" simplePos="0" relativeHeight="251659264" behindDoc="0" locked="0" layoutInCell="1" allowOverlap="1">
            <wp:simplePos x="0" y="0"/>
            <wp:positionH relativeFrom="page">
              <wp:posOffset>3492054</wp:posOffset>
            </wp:positionH>
            <wp:positionV relativeFrom="page">
              <wp:posOffset>1065440</wp:posOffset>
            </wp:positionV>
            <wp:extent cx="788291" cy="126398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788291" cy="1263984"/>
                    </a:xfrm>
                    <a:prstGeom prst="rect">
                      <a:avLst/>
                    </a:prstGeom>
                    <a:ln w="12700" cap="flat">
                      <a:noFill/>
                      <a:miter lim="400000"/>
                    </a:ln>
                    <a:effectLst/>
                  </pic:spPr>
                </pic:pic>
              </a:graphicData>
            </a:graphic>
          </wp:anchor>
        </w:drawing>
      </w:r>
      <w:r>
        <w:rPr>
          <w:rStyle w:val="Ninguno"/>
          <w:rFonts w:ascii="Times New Roman" w:hAnsi="Times New Roman"/>
          <w:sz w:val="24"/>
          <w:szCs w:val="24"/>
          <w:rtl w:val="0"/>
          <w:lang w:val="es-ES_tradnl"/>
        </w:rPr>
        <w:t>disciplina</w:t>
      </w:r>
      <w:r>
        <w:rPr>
          <w:rStyle w:val="Ninguno"/>
          <w:rFonts w:ascii="Times New Roman" w:hAnsi="Times New Roman"/>
          <w:sz w:val="24"/>
          <w:szCs w:val="24"/>
          <w:rtl w:val="0"/>
          <w:lang w:val="es-ES_tradnl"/>
        </w:rPr>
        <w:t>, las matem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ticas</w:t>
      </w:r>
      <w:r>
        <w:rPr>
          <w:rStyle w:val="Ninguno"/>
          <w:rFonts w:ascii="Times New Roman" w:hAnsi="Times New Roman"/>
          <w:sz w:val="24"/>
          <w:szCs w:val="24"/>
          <w:rtl w:val="0"/>
          <w:lang w:val="es-ES_tradnl"/>
        </w:rPr>
        <w:t>. Hubo tres versiones del examen</w:t>
      </w:r>
      <w:r>
        <w:rPr>
          <w:rStyle w:val="Ninguno"/>
          <w:rFonts w:ascii="Times New Roman" w:hAnsi="Times New Roman"/>
          <w:sz w:val="24"/>
          <w:szCs w:val="24"/>
          <w:rtl w:val="0"/>
          <w:lang w:val="es-ES_tradnl"/>
        </w:rPr>
        <w:t xml:space="preserve"> de dificultad equivalente</w:t>
      </w:r>
      <w:r>
        <w:rPr>
          <w:rStyle w:val="Ninguno"/>
          <w:rFonts w:ascii="Times New Roman" w:hAnsi="Times New Roman"/>
          <w:sz w:val="24"/>
          <w:szCs w:val="24"/>
          <w:rtl w:val="0"/>
          <w:lang w:val="es-ES_tradnl"/>
        </w:rPr>
        <w:t>, el cual const</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de 12 problemas para resolver en 90 minutos.  El examen se aplic</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 alumnos desde 5</w:t>
      </w:r>
      <w:r>
        <w:rPr>
          <w:rStyle w:val="Ninguno"/>
          <w:rFonts w:ascii="Times New Roman" w:hAnsi="Times New Roman" w:hint="default"/>
          <w:sz w:val="24"/>
          <w:szCs w:val="24"/>
          <w:rtl w:val="0"/>
          <w:lang w:val="es-ES_tradnl"/>
        </w:rPr>
        <w:t xml:space="preserve">º </w:t>
      </w:r>
      <w:r>
        <w:rPr>
          <w:rStyle w:val="Ninguno"/>
          <w:rFonts w:ascii="Times New Roman" w:hAnsi="Times New Roman"/>
          <w:sz w:val="24"/>
          <w:szCs w:val="24"/>
          <w:rtl w:val="0"/>
          <w:lang w:val="es-ES_tradnl"/>
        </w:rPr>
        <w:t>grado de primaria hasta bachillerato. Puedes consultar los ex</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menes que se aplicaron y las soluciones en el siguiente enlace</w:t>
      </w:r>
      <w:r>
        <w:rPr>
          <w:rStyle w:val="Ninguno"/>
          <w:rFonts w:ascii="Times New Roman" w:hAnsi="Times New Roman"/>
          <w:sz w:val="24"/>
          <w:szCs w:val="24"/>
          <w:rtl w:val="0"/>
          <w:lang w:val="es-ES_tradnl"/>
        </w:rPr>
        <w:t>:</w:t>
      </w:r>
    </w:p>
    <w:p>
      <w:pPr>
        <w:pStyle w:val="Cuerpo A"/>
        <w:spacing w:line="360" w:lineRule="auto"/>
        <w:jc w:val="center"/>
        <w:rPr>
          <w:rStyle w:val="Ninguno"/>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"http://www.ommenlinea.org/2017/04/soluciones-del-primer-examen-de-invitacion-de-la-omm"</w:instrText>
      </w:r>
      <w:r>
        <w:rPr>
          <w:rStyle w:val="Hyperlink.0"/>
        </w:rPr>
        <w:fldChar w:fldCharType="separate" w:fldLock="0"/>
      </w:r>
      <w:r>
        <w:rPr>
          <w:rStyle w:val="Hyperlink.0"/>
          <w:rtl w:val="0"/>
          <w:lang w:val="es-ES_tradnl"/>
        </w:rPr>
        <w:t>http://www.ommenlinea.org/2017/04/soluciones-del-primer-examen-de-invitacion-de-la-omm</w:t>
      </w:r>
      <w:r>
        <w:rPr/>
        <w:fldChar w:fldCharType="end" w:fldLock="0"/>
      </w:r>
    </w:p>
    <w:p>
      <w:pPr>
        <w:pStyle w:val="Cuerpo A"/>
        <w:spacing w:line="360" w:lineRule="auto"/>
        <w:jc w:val="both"/>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En esta primera edici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del EIOMM2017 participaron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de 300 escuelas de 25 estados de la rep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blica. Se recibi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informaci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11</w:t>
      </w:r>
      <w:r>
        <w:rPr>
          <w:rStyle w:val="Ninguno"/>
          <w:rFonts w:ascii="Times New Roman" w:hAnsi="Times New Roman"/>
          <w:sz w:val="24"/>
          <w:szCs w:val="24"/>
          <w:rtl w:val="0"/>
          <w:lang w:val="es-ES_tradnl"/>
        </w:rPr>
        <w:t>,</w:t>
      </w:r>
      <w:r>
        <w:rPr>
          <w:rStyle w:val="Ninguno"/>
          <w:rFonts w:ascii="Times New Roman" w:hAnsi="Times New Roman"/>
          <w:sz w:val="24"/>
          <w:szCs w:val="24"/>
          <w:rtl w:val="0"/>
          <w:lang w:val="es-ES_tradnl"/>
        </w:rPr>
        <w:t>547 alumnos que presentaron el examen.</w:t>
      </w:r>
    </w:p>
    <w:p>
      <w:pPr>
        <w:pStyle w:val="Cuerpo A"/>
        <w:spacing w:line="360" w:lineRule="auto"/>
        <w:jc w:val="center"/>
        <w:rPr>
          <w:rStyle w:val="Ninguno"/>
          <w:rFonts w:ascii="Times New Roman" w:cs="Times New Roman" w:hAnsi="Times New Roman" w:eastAsia="Times New Roman"/>
          <w:sz w:val="24"/>
          <w:szCs w:val="24"/>
        </w:rPr>
      </w:pPr>
      <w:r>
        <w:rPr>
          <w:rStyle w:val="Ninguno"/>
          <w:rFonts w:ascii="Times New Roman" w:cs="Times New Roman" w:hAnsi="Times New Roman" w:eastAsia="Times New Roman"/>
          <w:sz w:val="24"/>
          <w:szCs w:val="24"/>
        </w:rPr>
        <w:drawing>
          <wp:inline distT="0" distB="0" distL="0" distR="0">
            <wp:extent cx="4813590" cy="255156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5">
                      <a:extLst/>
                    </a:blip>
                    <a:stretch>
                      <a:fillRect/>
                    </a:stretch>
                  </pic:blipFill>
                  <pic:spPr>
                    <a:xfrm>
                      <a:off x="0" y="0"/>
                      <a:ext cx="4813590" cy="2551565"/>
                    </a:xfrm>
                    <a:prstGeom prst="rect">
                      <a:avLst/>
                    </a:prstGeom>
                    <a:ln w="12700" cap="flat">
                      <a:noFill/>
                      <a:miter lim="400000"/>
                    </a:ln>
                    <a:effectLst/>
                  </pic:spPr>
                </pic:pic>
              </a:graphicData>
            </a:graphic>
          </wp:inline>
        </w:drawing>
      </w:r>
      <w:r>
        <w:rPr>
          <w:rStyle w:val="Ninguno"/>
          <w:rFonts w:ascii="Times New Roman" w:hAnsi="Times New Roman"/>
          <w:sz w:val="24"/>
          <w:szCs w:val="24"/>
          <w:rtl w:val="0"/>
          <w:lang w:val="es-ES_tradnl"/>
        </w:rPr>
        <w:t xml:space="preserve"> </w:t>
      </w: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El aspecto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importante del examen era dar a conocer el tipo de acertijos que se abordan en la OLIMPIADA MEXICANA DE MATEM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TICAS. Aunque el examen no ten</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como prop</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sito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evaluar</w:t>
      </w:r>
      <w:r>
        <w:rPr>
          <w:rStyle w:val="Ninguno"/>
          <w:rFonts w:ascii="Times New Roman" w:hAnsi="Times New Roman" w:hint="default"/>
          <w:sz w:val="24"/>
          <w:szCs w:val="24"/>
          <w:rtl w:val="0"/>
          <w:lang w:val="es-ES_tradnl"/>
        </w:rPr>
        <w:t xml:space="preserve">” </w:t>
      </w:r>
      <w:r>
        <w:rPr>
          <w:rStyle w:val="Ninguno"/>
          <w:rFonts w:ascii="Times New Roman" w:hAnsi="Times New Roman"/>
          <w:sz w:val="24"/>
          <w:szCs w:val="24"/>
          <w:rtl w:val="0"/>
          <w:lang w:val="es-ES_tradnl"/>
        </w:rPr>
        <w:t>ni alumnos, ni escuelas resulta interesante conocer algunas estad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sticas generales nacionales sobre los resultados de los alumnos que si presentaron el examen. Es importante tener en cuenta que la muestra de alumnos que presentaron no es significativa para sacar conclusiones a nivel nacional.</w:t>
      </w: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cs="Times New Roman" w:hAnsi="Times New Roman" w:eastAsia="Times New Roman"/>
          <w:sz w:val="24"/>
          <w:szCs w:val="24"/>
        </w:rPr>
        <w:tab/>
      </w: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El examen se evalu</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simplemente por la cantidad de aciertos obtenidos por los alumnos. El puntaje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ximo eran 12 puntos y el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bajo 0 puntos. Los porcentajes acumulados de alumnos que obtuvieron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puntajes se muestran en la siguiente tabla.</w:t>
      </w:r>
    </w:p>
    <w:tbl>
      <w:tblPr>
        <w:tblW w:w="683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814"/>
        <w:gridCol w:w="1412"/>
        <w:gridCol w:w="1607"/>
      </w:tblGrid>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11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0.47%</w:t>
            </w:r>
          </w:p>
        </w:tc>
      </w:tr>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center"/>
            </w:pPr>
            <w:r>
              <w:rPr>
                <w:rFonts w:ascii="Helvetica" w:hAnsi="Helvetica"/>
                <w:rtl w:val="0"/>
              </w:rPr>
              <w:t>10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center"/>
            </w:pPr>
            <w:r>
              <w:rPr>
                <w:rFonts w:ascii="Helvetica" w:hAnsi="Helvetica"/>
                <w:rtl w:val="0"/>
              </w:rPr>
              <w:t>1.84%</w:t>
            </w:r>
          </w:p>
        </w:tc>
      </w:tr>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9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4.91%</w:t>
            </w:r>
          </w:p>
        </w:tc>
      </w:tr>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center"/>
            </w:pPr>
            <w:r>
              <w:rPr>
                <w:rFonts w:ascii="Helvetica" w:hAnsi="Helvetica"/>
                <w:rtl w:val="0"/>
              </w:rPr>
              <w:t>8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center"/>
            </w:pPr>
            <w:r>
              <w:rPr>
                <w:rFonts w:ascii="Helvetica" w:hAnsi="Helvetica"/>
                <w:rtl w:val="0"/>
              </w:rPr>
              <w:t>10.52%</w:t>
            </w:r>
          </w:p>
        </w:tc>
      </w:tr>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7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19.72%</w:t>
            </w:r>
          </w:p>
        </w:tc>
      </w:tr>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center"/>
            </w:pPr>
            <w:r>
              <w:rPr>
                <w:rFonts w:ascii="Helvetica" w:hAnsi="Helvetica"/>
                <w:rtl w:val="0"/>
              </w:rPr>
              <w:t>6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jc w:val="center"/>
            </w:pPr>
            <w:r>
              <w:rPr>
                <w:rFonts w:ascii="Helvetica" w:hAnsi="Helvetica"/>
                <w:rtl w:val="0"/>
              </w:rPr>
              <w:t>31.87%</w:t>
            </w:r>
          </w:p>
        </w:tc>
      </w:tr>
      <w:tr>
        <w:tblPrEx>
          <w:shd w:val="clear" w:color="auto" w:fill="ceddeb"/>
        </w:tblPrEx>
        <w:trPr>
          <w:trHeight w:val="285" w:hRule="atLeast"/>
        </w:trPr>
        <w:tc>
          <w:tcPr>
            <w:tcW w:type="dxa" w:w="38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right"/>
            </w:pPr>
            <w:r>
              <w:rPr>
                <w:rFonts w:ascii="Helvetica" w:hAnsi="Helvetica"/>
                <w:rtl w:val="0"/>
              </w:rPr>
              <w:t>% de alumnos que obtuvieron m</w:t>
            </w:r>
            <w:r>
              <w:rPr>
                <w:rFonts w:ascii="Helvetica" w:hAnsi="Helvetica" w:hint="default"/>
                <w:rtl w:val="0"/>
              </w:rPr>
              <w:t>á</w:t>
            </w:r>
            <w:r>
              <w:rPr>
                <w:rFonts w:ascii="Helvetica" w:hAnsi="Helvetica"/>
                <w:rtl w:val="0"/>
              </w:rPr>
              <w:t>s de</w:t>
            </w:r>
          </w:p>
        </w:tc>
        <w:tc>
          <w:tcPr>
            <w:tcW w:type="dxa" w:w="14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5 puntos</w:t>
            </w:r>
          </w:p>
        </w:tc>
        <w:tc>
          <w:tcPr>
            <w:tcW w:type="dxa" w:w="16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jc w:val="center"/>
            </w:pPr>
            <w:r>
              <w:rPr>
                <w:rFonts w:ascii="Helvetica" w:hAnsi="Helvetica"/>
                <w:rtl w:val="0"/>
              </w:rPr>
              <w:t>47.97%</w:t>
            </w:r>
          </w:p>
        </w:tc>
      </w:tr>
    </w:tbl>
    <w:p>
      <w:pPr>
        <w:pStyle w:val="Cuerpo A"/>
        <w:widowControl w:val="0"/>
        <w:ind w:left="108" w:hanging="108"/>
        <w:jc w:val="center"/>
        <w:rPr>
          <w:rStyle w:val="Ninguno"/>
          <w:rFonts w:ascii="Times New Roman" w:cs="Times New Roman" w:hAnsi="Times New Roman" w:eastAsia="Times New Roman"/>
          <w:sz w:val="24"/>
          <w:szCs w:val="24"/>
        </w:rPr>
      </w:pPr>
    </w:p>
    <w:p>
      <w:pPr>
        <w:pStyle w:val="Cuerpo A"/>
        <w:spacing w:line="360" w:lineRule="auto"/>
        <w:jc w:val="center"/>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cs="Times New Roman" w:hAnsi="Times New Roman" w:eastAsia="Times New Roman"/>
          <w:sz w:val="24"/>
          <w:szCs w:val="24"/>
        </w:rPr>
        <w:tab/>
      </w: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El histograma completo</w:t>
      </w:r>
      <w:r>
        <w:rPr>
          <w:rStyle w:val="Ninguno"/>
          <w:rFonts w:ascii="Times New Roman" w:hAnsi="Times New Roman"/>
          <w:sz w:val="24"/>
          <w:szCs w:val="24"/>
          <w:rtl w:val="0"/>
          <w:lang w:val="es-ES_tradnl"/>
        </w:rPr>
        <w:t>,</w:t>
      </w:r>
      <w:r>
        <w:rPr>
          <w:rStyle w:val="Ninguno"/>
          <w:rFonts w:ascii="Times New Roman" w:hAnsi="Times New Roman"/>
          <w:sz w:val="24"/>
          <w:szCs w:val="24"/>
          <w:rtl w:val="0"/>
          <w:lang w:val="es-ES_tradnl"/>
        </w:rPr>
        <w:t xml:space="preserve"> del conteo de alumnos que obtuvieron cada puntaje diferente de aciertos correctos en el examen</w:t>
      </w:r>
      <w:r>
        <w:rPr>
          <w:rStyle w:val="Ninguno"/>
          <w:rFonts w:ascii="Times New Roman" w:hAnsi="Times New Roman"/>
          <w:sz w:val="24"/>
          <w:szCs w:val="24"/>
          <w:rtl w:val="0"/>
          <w:lang w:val="es-ES_tradnl"/>
        </w:rPr>
        <w:t>,</w:t>
      </w:r>
      <w:r>
        <w:rPr>
          <w:rStyle w:val="Ninguno"/>
          <w:rFonts w:ascii="Times New Roman" w:hAnsi="Times New Roman"/>
          <w:sz w:val="24"/>
          <w:szCs w:val="24"/>
          <w:rtl w:val="0"/>
          <w:lang w:val="es-ES_tradnl"/>
        </w:rPr>
        <w:t xml:space="preserve"> es el siguiente</w:t>
      </w:r>
      <w:r>
        <w:rPr>
          <w:rStyle w:val="Ninguno"/>
          <w:rFonts w:ascii="Times New Roman" w:hAnsi="Times New Roman"/>
          <w:sz w:val="24"/>
          <w:szCs w:val="24"/>
          <w:rtl w:val="0"/>
          <w:lang w:val="es-ES_tradnl"/>
        </w:rPr>
        <w:t>:</w:t>
      </w:r>
    </w:p>
    <w:p>
      <w:pPr>
        <w:pStyle w:val="Cuerpo A"/>
        <w:spacing w:line="360" w:lineRule="auto"/>
        <w:jc w:val="center"/>
        <w:rPr>
          <w:rStyle w:val="Ninguno"/>
          <w:rFonts w:ascii="Times New Roman" w:cs="Times New Roman" w:hAnsi="Times New Roman" w:eastAsia="Times New Roman"/>
          <w:sz w:val="24"/>
          <w:szCs w:val="24"/>
        </w:rPr>
      </w:pPr>
      <w:r>
        <w:rPr>
          <w:rStyle w:val="Ninguno"/>
          <w:rFonts w:ascii="Times New Roman" w:cs="Times New Roman" w:hAnsi="Times New Roman" w:eastAsia="Times New Roman"/>
          <w:sz w:val="24"/>
          <w:szCs w:val="24"/>
        </w:rPr>
        <w:drawing>
          <wp:inline distT="0" distB="0" distL="0" distR="0">
            <wp:extent cx="6045061" cy="268669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6">
                      <a:extLst/>
                    </a:blip>
                    <a:stretch>
                      <a:fillRect/>
                    </a:stretch>
                  </pic:blipFill>
                  <pic:spPr>
                    <a:xfrm>
                      <a:off x="0" y="0"/>
                      <a:ext cx="6045061" cy="2686694"/>
                    </a:xfrm>
                    <a:prstGeom prst="rect">
                      <a:avLst/>
                    </a:prstGeom>
                    <a:ln w="12700" cap="flat">
                      <a:noFill/>
                      <a:miter lim="400000"/>
                    </a:ln>
                    <a:effectLst/>
                  </pic:spPr>
                </pic:pic>
              </a:graphicData>
            </a:graphic>
          </wp:inline>
        </w:drawing>
      </w:r>
    </w:p>
    <w:p>
      <w:pPr>
        <w:pStyle w:val="Cuerpo A"/>
        <w:spacing w:line="360" w:lineRule="auto"/>
        <w:jc w:val="center"/>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El promedio nacional de aciertos en el examen fue de 5.38 aciertos. </w:t>
      </w:r>
    </w:p>
    <w:p>
      <w:pPr>
        <w:pStyle w:val="Cuerpo A"/>
        <w:spacing w:line="360" w:lineRule="auto"/>
        <w:jc w:val="both"/>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Uno de los objetivos de la OLIMPIADA MEXICANA DE MATEM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TICAS es seleccionar a los equipos internacionales que representar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n a nuestro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en diversas competencias internacionales. Esto significa que existe un aspecto altamente competitivo en la OMM. Aunque el examen de invitaci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no ten</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 xml:space="preserve">a como objetivo servir como proceso selectivo, algunos </w:t>
      </w:r>
      <w:r>
        <w:rPr>
          <w:rStyle w:val="Ninguno"/>
          <w:rFonts w:ascii="Times New Roman" w:hAnsi="Times New Roman"/>
          <w:sz w:val="24"/>
          <w:szCs w:val="24"/>
          <w:rtl w:val="0"/>
          <w:lang w:val="es-ES_tradnl"/>
        </w:rPr>
        <w:t>E</w:t>
      </w:r>
      <w:r>
        <w:rPr>
          <w:rStyle w:val="Ninguno"/>
          <w:rFonts w:ascii="Times New Roman" w:hAnsi="Times New Roman"/>
          <w:sz w:val="24"/>
          <w:szCs w:val="24"/>
          <w:rtl w:val="0"/>
          <w:lang w:val="es-ES_tradnl"/>
        </w:rPr>
        <w:t xml:space="preserve">stados lo utilizaron con este fin. </w:t>
      </w:r>
    </w:p>
    <w:p>
      <w:pPr>
        <w:pStyle w:val="Cuerpo A"/>
        <w:spacing w:line="360" w:lineRule="auto"/>
        <w:jc w:val="both"/>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Sin embargo es importante saber que solamente el Delegado Estatal tiene la autoridad para establecer los mecanismos para iniciar el proceso selectivo en su propio estado. Aquellos alumnos, profesores o autoridades interesadas en los aspectos competitivos de la OMM, les urgimos ponerse en contacto con su </w:t>
      </w:r>
      <w:r>
        <w:rPr>
          <w:rStyle w:val="Ninguno"/>
          <w:rFonts w:ascii="Times New Roman" w:hAnsi="Times New Roman"/>
          <w:sz w:val="24"/>
          <w:szCs w:val="24"/>
          <w:rtl w:val="0"/>
          <w:lang w:val="es-ES_tradnl"/>
        </w:rPr>
        <w:t>D</w:t>
      </w:r>
      <w:r>
        <w:rPr>
          <w:rStyle w:val="Ninguno"/>
          <w:rFonts w:ascii="Times New Roman" w:hAnsi="Times New Roman"/>
          <w:sz w:val="24"/>
          <w:szCs w:val="24"/>
          <w:rtl w:val="0"/>
          <w:lang w:val="es-ES_tradnl"/>
        </w:rPr>
        <w:t xml:space="preserve">elegado </w:t>
      </w:r>
      <w:r>
        <w:rPr>
          <w:rStyle w:val="Ninguno"/>
          <w:rFonts w:ascii="Times New Roman" w:hAnsi="Times New Roman"/>
          <w:sz w:val="24"/>
          <w:szCs w:val="24"/>
          <w:rtl w:val="0"/>
          <w:lang w:val="es-ES_tradnl"/>
        </w:rPr>
        <w:t>E</w:t>
      </w:r>
      <w:r>
        <w:rPr>
          <w:rStyle w:val="Ninguno"/>
          <w:rFonts w:ascii="Times New Roman" w:hAnsi="Times New Roman"/>
          <w:sz w:val="24"/>
          <w:szCs w:val="24"/>
          <w:rtl w:val="0"/>
          <w:lang w:val="es-ES_tradnl"/>
        </w:rPr>
        <w:t>statal. Pueden consultar el directorio de delegados en el siguiente enlace.</w:t>
      </w:r>
    </w:p>
    <w:p>
      <w:pPr>
        <w:pStyle w:val="Cuerpo A"/>
        <w:spacing w:line="360" w:lineRule="auto"/>
        <w:jc w:val="center"/>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DIRECTORIO DE DELEGADOS ESTATALES EN 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XICO</w:t>
      </w:r>
    </w:p>
    <w:p>
      <w:pPr>
        <w:pStyle w:val="Cuerpo A"/>
        <w:spacing w:line="360" w:lineRule="auto"/>
        <w:jc w:val="center"/>
        <w:rPr>
          <w:rStyle w:val="Ninguno"/>
          <w:rFonts w:ascii="Times New Roman" w:cs="Times New Roman" w:hAnsi="Times New Roman" w:eastAsia="Times New Roman"/>
          <w:sz w:val="24"/>
          <w:szCs w:val="24"/>
        </w:rPr>
      </w:pPr>
      <w:r>
        <w:rPr>
          <w:rStyle w:val="Hyperlink.1"/>
        </w:rPr>
        <w:fldChar w:fldCharType="begin" w:fldLock="0"/>
      </w:r>
      <w:r>
        <w:rPr>
          <w:rStyle w:val="Hyperlink.1"/>
        </w:rPr>
        <w:instrText xml:space="preserve"> HYPERLINK "http://www.ommenlinea.org/contactanos/comites-estatales"</w:instrText>
      </w:r>
      <w:r>
        <w:rPr>
          <w:rStyle w:val="Hyperlink.1"/>
        </w:rPr>
        <w:fldChar w:fldCharType="separate" w:fldLock="0"/>
      </w:r>
      <w:r>
        <w:rPr>
          <w:rStyle w:val="Hyperlink.1"/>
          <w:rtl w:val="0"/>
          <w:lang w:val="en-US"/>
        </w:rPr>
        <w:t>http://www.ommenlinea.org/contactanos/comites-estatales</w:t>
      </w:r>
      <w:r>
        <w:rPr/>
        <w:fldChar w:fldCharType="end" w:fldLock="0"/>
      </w:r>
    </w:p>
    <w:p>
      <w:pPr>
        <w:pStyle w:val="Cuerpo A"/>
        <w:spacing w:line="360" w:lineRule="auto"/>
        <w:jc w:val="both"/>
        <w:rPr>
          <w:rFonts w:ascii="Times New Roman" w:cs="Times New Roman" w:hAnsi="Times New Roman" w:eastAsia="Times New Roman"/>
          <w:sz w:val="24"/>
          <w:szCs w:val="24"/>
        </w:rPr>
      </w:pPr>
    </w:p>
    <w:p>
      <w:pPr>
        <w:pStyle w:val="Cuerpo A"/>
        <w:spacing w:line="360" w:lineRule="auto"/>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Agradecemos a todas las instituciones que nos apoyaron con la difusi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OLIMPIADA MEXICANA DE MATEM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TICAS sirviendo como sede para la aplicaci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este primer examen de invitaci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Les recomendamos estar al pendiente de la informaci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que publicamos en la p</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gina oficial de la OMM, as</w:t>
      </w:r>
      <w:r>
        <w:rPr>
          <w:rStyle w:val="Ninguno"/>
          <w:rFonts w:ascii="Times New Roman" w:hAnsi="Times New Roman" w:hint="default"/>
          <w:sz w:val="24"/>
          <w:szCs w:val="24"/>
          <w:rtl w:val="0"/>
          <w:lang w:val="es-ES_tradnl"/>
        </w:rPr>
        <w:t xml:space="preserve">í </w:t>
      </w:r>
      <w:r>
        <w:rPr>
          <w:rStyle w:val="Ninguno"/>
          <w:rFonts w:ascii="Times New Roman" w:hAnsi="Times New Roman"/>
          <w:sz w:val="24"/>
          <w:szCs w:val="24"/>
          <w:rtl w:val="0"/>
          <w:lang w:val="es-ES_tradnl"/>
        </w:rPr>
        <w:t>como nuestras p</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ginas en las redes sociales. </w:t>
      </w:r>
    </w:p>
    <w:p>
      <w:pPr>
        <w:pStyle w:val="Cuerpo A"/>
        <w:spacing w:line="360" w:lineRule="auto"/>
        <w:jc w:val="both"/>
        <w:rPr>
          <w:rFonts w:ascii="Times New Roman" w:cs="Times New Roman" w:hAnsi="Times New Roman" w:eastAsia="Times New Roman"/>
          <w:sz w:val="24"/>
          <w:szCs w:val="24"/>
        </w:rPr>
      </w:pPr>
    </w:p>
    <w:p>
      <w:pPr>
        <w:pStyle w:val="Cuerpo A"/>
        <w:spacing w:line="360" w:lineRule="auto"/>
        <w:jc w:val="center"/>
        <w:rPr>
          <w:rFonts w:ascii="Times New Roman" w:cs="Times New Roman" w:hAnsi="Times New Roman" w:eastAsia="Times New Roman"/>
          <w:sz w:val="24"/>
          <w:szCs w:val="24"/>
        </w:rPr>
      </w:pPr>
    </w:p>
    <w:p>
      <w:pPr>
        <w:pStyle w:val="Cuerpo A"/>
        <w:spacing w:line="360" w:lineRule="auto"/>
        <w:jc w:val="center"/>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P</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GINA OFICIAL DE LA OMM</w:t>
      </w:r>
    </w:p>
    <w:p>
      <w:pPr>
        <w:pStyle w:val="Cuerpo A"/>
        <w:spacing w:line="360" w:lineRule="auto"/>
        <w:jc w:val="center"/>
        <w:rPr>
          <w:rStyle w:val="Ninguno"/>
          <w:rFonts w:ascii="Times New Roman" w:cs="Times New Roman" w:hAnsi="Times New Roman" w:eastAsia="Times New Roman"/>
          <w:sz w:val="24"/>
          <w:szCs w:val="24"/>
        </w:rPr>
      </w:pPr>
      <w:r>
        <w:rPr>
          <w:rStyle w:val="Hyperlink.2"/>
        </w:rPr>
        <w:fldChar w:fldCharType="begin" w:fldLock="0"/>
      </w:r>
      <w:r>
        <w:rPr>
          <w:rStyle w:val="Hyperlink.2"/>
        </w:rPr>
        <w:instrText xml:space="preserve"> HYPERLINK "http://www.ommenlinea.org"</w:instrText>
      </w:r>
      <w:r>
        <w:rPr>
          <w:rStyle w:val="Hyperlink.2"/>
        </w:rPr>
        <w:fldChar w:fldCharType="separate" w:fldLock="0"/>
      </w:r>
      <w:r>
        <w:rPr>
          <w:rStyle w:val="Hyperlink.2"/>
          <w:rtl w:val="0"/>
          <w:lang w:val="de-DE"/>
        </w:rPr>
        <w:t>http://www.ommenlinea.org</w:t>
      </w:r>
      <w:r>
        <w:rPr/>
        <w:fldChar w:fldCharType="end" w:fldLock="0"/>
      </w:r>
    </w:p>
    <w:p>
      <w:pPr>
        <w:pStyle w:val="Cuerpo A"/>
        <w:spacing w:line="360" w:lineRule="auto"/>
        <w:jc w:val="center"/>
        <w:rPr>
          <w:rFonts w:ascii="Times New Roman" w:cs="Times New Roman" w:hAnsi="Times New Roman" w:eastAsia="Times New Roman"/>
          <w:sz w:val="24"/>
          <w:szCs w:val="24"/>
        </w:rPr>
      </w:pPr>
    </w:p>
    <w:p>
      <w:pPr>
        <w:pStyle w:val="Cuerpo A"/>
        <w:spacing w:line="360" w:lineRule="auto"/>
        <w:jc w:val="center"/>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 xml:space="preserve">Facebook: </w:t>
      </w:r>
      <w:r>
        <w:rPr>
          <w:rStyle w:val="Hyperlink.0"/>
        </w:rPr>
        <w:fldChar w:fldCharType="begin" w:fldLock="0"/>
      </w:r>
      <w:r>
        <w:rPr>
          <w:rStyle w:val="Hyperlink.0"/>
        </w:rPr>
        <w:instrText xml:space="preserve"> HYPERLINK "https://www.facebook.com/OlimpiadaMatematicas"</w:instrText>
      </w:r>
      <w:r>
        <w:rPr>
          <w:rStyle w:val="Hyperlink.0"/>
        </w:rPr>
        <w:fldChar w:fldCharType="separate" w:fldLock="0"/>
      </w:r>
      <w:r>
        <w:rPr>
          <w:rStyle w:val="Hyperlink.0"/>
          <w:rtl w:val="0"/>
          <w:lang w:val="es-ES_tradnl"/>
        </w:rPr>
        <w:t>https://www.facebook.com/OlimpiadaMatematicas</w:t>
      </w:r>
      <w:r>
        <w:rPr/>
        <w:fldChar w:fldCharType="end" w:fldLock="0"/>
      </w:r>
    </w:p>
    <w:p>
      <w:pPr>
        <w:pStyle w:val="Cuerpo A"/>
        <w:spacing w:line="360" w:lineRule="auto"/>
        <w:jc w:val="center"/>
      </w:pPr>
      <w:r>
        <w:rPr>
          <w:rStyle w:val="Ninguno"/>
          <w:rFonts w:ascii="Times New Roman" w:hAnsi="Times New Roman"/>
          <w:sz w:val="24"/>
          <w:szCs w:val="24"/>
          <w:rtl w:val="0"/>
          <w:lang w:val="es-ES_tradnl"/>
        </w:rPr>
        <w:t xml:space="preserve">Twitter: </w:t>
      </w:r>
      <w:r>
        <w:rPr>
          <w:rStyle w:val="Hyperlink.2"/>
        </w:rPr>
        <w:fldChar w:fldCharType="begin" w:fldLock="0"/>
      </w:r>
      <w:r>
        <w:rPr>
          <w:rStyle w:val="Hyperlink.2"/>
        </w:rPr>
        <w:instrText xml:space="preserve"> HYPERLINK "https://twitter.com/ommtw"</w:instrText>
      </w:r>
      <w:r>
        <w:rPr>
          <w:rStyle w:val="Hyperlink.2"/>
        </w:rPr>
        <w:fldChar w:fldCharType="separate" w:fldLock="0"/>
      </w:r>
      <w:r>
        <w:rPr>
          <w:rStyle w:val="Hyperlink.2"/>
          <w:rtl w:val="0"/>
          <w:lang w:val="de-DE"/>
        </w:rPr>
        <w:t>https://twitter.com/ommtw</w:t>
      </w:r>
      <w:r>
        <w:rPr/>
        <w:fldChar w:fldCharType="end" w:fldLock="0"/>
      </w:r>
    </w:p>
    <w:sectPr>
      <w:headerReference w:type="default" r:id="rId7"/>
      <w:footerReference w:type="default" r:id="rId8"/>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inguno">
    <w:name w:val="Ninguno"/>
    <w:rPr>
      <w:lang w:val="es-ES_tradnl"/>
    </w:rPr>
  </w:style>
  <w:style w:type="character" w:styleId="Hyperlink.0">
    <w:name w:val="Hyperlink.0"/>
    <w:basedOn w:val="Ninguno"/>
    <w:next w:val="Hyperlink.0"/>
    <w:rPr>
      <w:rFonts w:ascii="Times New Roman" w:cs="Times New Roman" w:hAnsi="Times New Roman" w:eastAsia="Times New Roman"/>
      <w:sz w:val="24"/>
      <w:szCs w:val="24"/>
      <w:u w:val="single"/>
      <w:lang w:val="es-ES_tradnl"/>
    </w:rPr>
  </w:style>
  <w:style w:type="paragraph" w:styleId="Estilo de tabla 2">
    <w:name w:val="Estilo de tabla 2"/>
    <w:next w:val="Estilo de tabla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Hyperlink.1">
    <w:name w:val="Hyperlink.1"/>
    <w:basedOn w:val="Ninguno"/>
    <w:next w:val="Hyperlink.1"/>
    <w:rPr>
      <w:rFonts w:ascii="Times New Roman" w:cs="Times New Roman" w:hAnsi="Times New Roman" w:eastAsia="Times New Roman"/>
      <w:sz w:val="24"/>
      <w:szCs w:val="24"/>
      <w:u w:val="single"/>
      <w:lang w:val="en-US"/>
    </w:rPr>
  </w:style>
  <w:style w:type="character" w:styleId="Hyperlink.2">
    <w:name w:val="Hyperlink.2"/>
    <w:basedOn w:val="Ninguno"/>
    <w:next w:val="Hyperlink.2"/>
    <w:rPr>
      <w:rFonts w:ascii="Times New Roman" w:cs="Times New Roman" w:hAnsi="Times New Roman" w:eastAsia="Times New Roman"/>
      <w:sz w:val="24"/>
      <w:szCs w:val="24"/>
      <w:u w:val="singl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