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B5E" w:rsidRDefault="008C0B5E" w:rsidP="007374CF">
      <w:pPr>
        <w:ind w:left="-142"/>
        <w:jc w:val="center"/>
        <w:rPr>
          <w:rFonts w:ascii="Arial" w:hAnsi="Arial" w:cs="Arial"/>
          <w:sz w:val="28"/>
          <w:szCs w:val="24"/>
          <w:lang w:val="es-ES_tradnl"/>
        </w:rPr>
      </w:pPr>
      <w:r>
        <w:rPr>
          <w:rFonts w:ascii="Arial" w:hAnsi="Arial" w:cs="Arial"/>
          <w:sz w:val="28"/>
          <w:szCs w:val="24"/>
          <w:lang w:val="es-ES_tradnl"/>
        </w:rPr>
        <w:t>LA PARTICIPACIÓN DE LA OLIMPIADA DE MATEMATICAS DE LA CUENCA DEL PACÍFICO</w:t>
      </w:r>
    </w:p>
    <w:p w:rsidR="00674A80" w:rsidRDefault="00674A80" w:rsidP="007374CF">
      <w:pPr>
        <w:ind w:left="-142"/>
        <w:jc w:val="center"/>
        <w:rPr>
          <w:rFonts w:ascii="Arial" w:eastAsia="Times New Roman" w:hAnsi="Arial" w:cs="Arial"/>
          <w:sz w:val="24"/>
          <w:szCs w:val="24"/>
          <w:lang w:val="es-ES_tradnl"/>
        </w:rPr>
      </w:pPr>
    </w:p>
    <w:p w:rsidR="007374CF" w:rsidRDefault="007374CF"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La Olimpiada de Matemáticas de la Cuenca del Pacífico (APMO, por sus siglas en inglés), es una competencia de matemáticas que se realiza cada año. Su modalidad es que es una competencia a distancia, un país al que se le conoce como Sede (actualmente es </w:t>
      </w:r>
      <w:r w:rsidR="00BF1344">
        <w:rPr>
          <w:rFonts w:ascii="Arial" w:eastAsia="Times New Roman" w:hAnsi="Arial" w:cs="Arial"/>
          <w:sz w:val="24"/>
          <w:szCs w:val="24"/>
          <w:lang w:val="es-ES_tradnl"/>
        </w:rPr>
        <w:t>Kazakstán</w:t>
      </w:r>
      <w:r>
        <w:rPr>
          <w:rFonts w:ascii="Arial" w:eastAsia="Times New Roman" w:hAnsi="Arial" w:cs="Arial"/>
          <w:sz w:val="24"/>
          <w:szCs w:val="24"/>
          <w:lang w:val="es-ES_tradnl"/>
        </w:rPr>
        <w:t xml:space="preserve">) organiza y distribuye toda la información para realizarse. </w:t>
      </w:r>
      <w:r w:rsidR="00211FC8">
        <w:rPr>
          <w:rFonts w:ascii="Arial" w:eastAsia="Times New Roman" w:hAnsi="Arial" w:cs="Arial"/>
          <w:sz w:val="24"/>
          <w:szCs w:val="24"/>
          <w:lang w:val="es-ES_tradnl"/>
        </w:rPr>
        <w:t>México participa en esta competencia desde 1991.</w:t>
      </w:r>
    </w:p>
    <w:p w:rsidR="00A46EE3" w:rsidRDefault="000A321A"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El país sede, propone un</w:t>
      </w:r>
      <w:r w:rsidR="007374CF">
        <w:rPr>
          <w:rFonts w:ascii="Arial" w:eastAsia="Times New Roman" w:hAnsi="Arial" w:cs="Arial"/>
          <w:sz w:val="24"/>
          <w:szCs w:val="24"/>
          <w:lang w:val="es-ES_tradnl"/>
        </w:rPr>
        <w:t xml:space="preserve">a fecha </w:t>
      </w:r>
      <w:r>
        <w:rPr>
          <w:rFonts w:ascii="Arial" w:eastAsia="Times New Roman" w:hAnsi="Arial" w:cs="Arial"/>
          <w:sz w:val="24"/>
          <w:szCs w:val="24"/>
          <w:lang w:val="es-ES_tradnl"/>
        </w:rPr>
        <w:t xml:space="preserve">para realizar </w:t>
      </w:r>
      <w:r w:rsidR="007374CF">
        <w:rPr>
          <w:rFonts w:ascii="Arial" w:eastAsia="Times New Roman" w:hAnsi="Arial" w:cs="Arial"/>
          <w:sz w:val="24"/>
          <w:szCs w:val="24"/>
          <w:lang w:val="es-ES_tradnl"/>
        </w:rPr>
        <w:t>la olimpiada, el día señalado todos los p</w:t>
      </w:r>
      <w:r w:rsidR="008C0B5E">
        <w:rPr>
          <w:rFonts w:ascii="Arial" w:eastAsia="Times New Roman" w:hAnsi="Arial" w:cs="Arial"/>
          <w:sz w:val="24"/>
          <w:szCs w:val="24"/>
          <w:lang w:val="es-ES_tradnl"/>
        </w:rPr>
        <w:t>aíses participantes (esta vez 33</w:t>
      </w:r>
      <w:r w:rsidR="007374CF">
        <w:rPr>
          <w:rFonts w:ascii="Arial" w:eastAsia="Times New Roman" w:hAnsi="Arial" w:cs="Arial"/>
          <w:sz w:val="24"/>
          <w:szCs w:val="24"/>
          <w:lang w:val="es-ES_tradnl"/>
        </w:rPr>
        <w:t>)</w:t>
      </w:r>
      <w:r w:rsidR="00BF1344">
        <w:rPr>
          <w:rFonts w:ascii="Arial" w:eastAsia="Times New Roman" w:hAnsi="Arial" w:cs="Arial"/>
          <w:sz w:val="24"/>
          <w:szCs w:val="24"/>
          <w:lang w:val="es-ES_tradnl"/>
        </w:rPr>
        <w:t>.</w:t>
      </w:r>
      <w:r w:rsidR="007374CF">
        <w:rPr>
          <w:rFonts w:ascii="Arial" w:eastAsia="Times New Roman" w:hAnsi="Arial" w:cs="Arial"/>
          <w:sz w:val="24"/>
          <w:szCs w:val="24"/>
          <w:lang w:val="es-ES_tradnl"/>
        </w:rPr>
        <w:t xml:space="preserve"> </w:t>
      </w:r>
      <w:r w:rsidR="00BF1344">
        <w:rPr>
          <w:rFonts w:ascii="Arial" w:eastAsia="Times New Roman" w:hAnsi="Arial" w:cs="Arial"/>
          <w:sz w:val="24"/>
          <w:szCs w:val="24"/>
          <w:lang w:val="es-ES_tradnl"/>
        </w:rPr>
        <w:t>L</w:t>
      </w:r>
      <w:r w:rsidR="007374CF">
        <w:rPr>
          <w:rFonts w:ascii="Arial" w:eastAsia="Times New Roman" w:hAnsi="Arial" w:cs="Arial"/>
          <w:sz w:val="24"/>
          <w:szCs w:val="24"/>
          <w:lang w:val="es-ES_tradnl"/>
        </w:rPr>
        <w:t xml:space="preserve">a prueba consta de 5 problemas inéditos que ha elegido el país sede (en base a propuestas </w:t>
      </w:r>
      <w:r w:rsidR="00A46EE3">
        <w:rPr>
          <w:rFonts w:ascii="Arial" w:eastAsia="Times New Roman" w:hAnsi="Arial" w:cs="Arial"/>
          <w:sz w:val="24"/>
          <w:szCs w:val="24"/>
          <w:lang w:val="es-ES_tradnl"/>
        </w:rPr>
        <w:t>de problemas que previamente</w:t>
      </w:r>
      <w:r w:rsidR="007374CF">
        <w:rPr>
          <w:rFonts w:ascii="Arial" w:eastAsia="Times New Roman" w:hAnsi="Arial" w:cs="Arial"/>
          <w:sz w:val="24"/>
          <w:szCs w:val="24"/>
          <w:lang w:val="es-ES_tradnl"/>
        </w:rPr>
        <w:t xml:space="preserve"> </w:t>
      </w:r>
      <w:r w:rsidR="00A46EE3">
        <w:rPr>
          <w:rFonts w:ascii="Arial" w:eastAsia="Times New Roman" w:hAnsi="Arial" w:cs="Arial"/>
          <w:sz w:val="24"/>
          <w:szCs w:val="24"/>
          <w:lang w:val="es-ES_tradnl"/>
        </w:rPr>
        <w:t>proponen</w:t>
      </w:r>
      <w:r w:rsidR="007374CF">
        <w:rPr>
          <w:rFonts w:ascii="Arial" w:eastAsia="Times New Roman" w:hAnsi="Arial" w:cs="Arial"/>
          <w:sz w:val="24"/>
          <w:szCs w:val="24"/>
          <w:lang w:val="es-ES_tradnl"/>
        </w:rPr>
        <w:t xml:space="preserve"> los países participantes</w:t>
      </w:r>
      <w:r w:rsidR="00A46EE3">
        <w:rPr>
          <w:rFonts w:ascii="Arial" w:eastAsia="Times New Roman" w:hAnsi="Arial" w:cs="Arial"/>
          <w:sz w:val="24"/>
          <w:szCs w:val="24"/>
          <w:lang w:val="es-ES_tradnl"/>
        </w:rPr>
        <w:t>), cubriendo diferentes áreas de la educación matemática preuniversitaria. El país sede envía junto con el examen pautas de calificación que los países deben seguir. Después de que cada país participante califica a sus alumnos, manda los resul</w:t>
      </w:r>
      <w:r w:rsidR="00211FC8">
        <w:rPr>
          <w:rFonts w:ascii="Arial" w:eastAsia="Times New Roman" w:hAnsi="Arial" w:cs="Arial"/>
          <w:sz w:val="24"/>
          <w:szCs w:val="24"/>
          <w:lang w:val="es-ES_tradnl"/>
        </w:rPr>
        <w:t>tados de sus mejores 10 alumnos. E</w:t>
      </w:r>
      <w:r w:rsidR="00A46EE3">
        <w:rPr>
          <w:rFonts w:ascii="Arial" w:eastAsia="Times New Roman" w:hAnsi="Arial" w:cs="Arial"/>
          <w:sz w:val="24"/>
          <w:szCs w:val="24"/>
          <w:lang w:val="es-ES_tradnl"/>
        </w:rPr>
        <w:t>n base a los resultados de todos los países</w:t>
      </w:r>
      <w:r w:rsidR="00211FC8">
        <w:rPr>
          <w:rFonts w:ascii="Arial" w:eastAsia="Times New Roman" w:hAnsi="Arial" w:cs="Arial"/>
          <w:sz w:val="24"/>
          <w:szCs w:val="24"/>
          <w:lang w:val="es-ES_tradnl"/>
        </w:rPr>
        <w:t>,</w:t>
      </w:r>
      <w:r w:rsidR="00A46EE3">
        <w:rPr>
          <w:rFonts w:ascii="Arial" w:eastAsia="Times New Roman" w:hAnsi="Arial" w:cs="Arial"/>
          <w:sz w:val="24"/>
          <w:szCs w:val="24"/>
          <w:lang w:val="es-ES_tradnl"/>
        </w:rPr>
        <w:t xml:space="preserve"> </w:t>
      </w:r>
      <w:r>
        <w:rPr>
          <w:rFonts w:ascii="Arial" w:eastAsia="Times New Roman" w:hAnsi="Arial" w:cs="Arial"/>
          <w:sz w:val="24"/>
          <w:szCs w:val="24"/>
          <w:lang w:val="es-ES_tradnl"/>
        </w:rPr>
        <w:t xml:space="preserve">el país sede </w:t>
      </w:r>
      <w:r w:rsidR="00A46EE3">
        <w:rPr>
          <w:rFonts w:ascii="Arial" w:eastAsia="Times New Roman" w:hAnsi="Arial" w:cs="Arial"/>
          <w:sz w:val="24"/>
          <w:szCs w:val="24"/>
          <w:lang w:val="es-ES_tradnl"/>
        </w:rPr>
        <w:t xml:space="preserve">hace una distribución de los premios y </w:t>
      </w:r>
      <w:r>
        <w:rPr>
          <w:rFonts w:ascii="Arial" w:eastAsia="Times New Roman" w:hAnsi="Arial" w:cs="Arial"/>
          <w:sz w:val="24"/>
          <w:szCs w:val="24"/>
          <w:lang w:val="es-ES_tradnl"/>
        </w:rPr>
        <w:t>debe considerar que</w:t>
      </w:r>
      <w:r w:rsidR="00A46EE3">
        <w:rPr>
          <w:rFonts w:ascii="Arial" w:eastAsia="Times New Roman" w:hAnsi="Arial" w:cs="Arial"/>
          <w:sz w:val="24"/>
          <w:szCs w:val="24"/>
          <w:lang w:val="es-ES_tradnl"/>
        </w:rPr>
        <w:t xml:space="preserve"> el reglamento </w:t>
      </w:r>
      <w:r>
        <w:rPr>
          <w:rFonts w:ascii="Arial" w:eastAsia="Times New Roman" w:hAnsi="Arial" w:cs="Arial"/>
          <w:sz w:val="24"/>
          <w:szCs w:val="24"/>
          <w:lang w:val="es-ES_tradnl"/>
        </w:rPr>
        <w:t xml:space="preserve">de la olimpiada </w:t>
      </w:r>
      <w:r w:rsidR="00A46EE3">
        <w:rPr>
          <w:rFonts w:ascii="Arial" w:eastAsia="Times New Roman" w:hAnsi="Arial" w:cs="Arial"/>
          <w:sz w:val="24"/>
          <w:szCs w:val="24"/>
          <w:lang w:val="es-ES_tradnl"/>
        </w:rPr>
        <w:t>estable</w:t>
      </w:r>
      <w:r w:rsidR="00CB0C76">
        <w:rPr>
          <w:rFonts w:ascii="Arial" w:eastAsia="Times New Roman" w:hAnsi="Arial" w:cs="Arial"/>
          <w:sz w:val="24"/>
          <w:szCs w:val="24"/>
          <w:lang w:val="es-ES_tradnl"/>
        </w:rPr>
        <w:t>ce</w:t>
      </w:r>
      <w:r w:rsidR="00A46EE3">
        <w:rPr>
          <w:rFonts w:ascii="Arial" w:eastAsia="Times New Roman" w:hAnsi="Arial" w:cs="Arial"/>
          <w:sz w:val="24"/>
          <w:szCs w:val="24"/>
          <w:lang w:val="es-ES_tradnl"/>
        </w:rPr>
        <w:t xml:space="preserve"> que un país</w:t>
      </w:r>
      <w:r w:rsidR="008A3CA5">
        <w:rPr>
          <w:rFonts w:ascii="Arial" w:eastAsia="Times New Roman" w:hAnsi="Arial" w:cs="Arial"/>
          <w:sz w:val="24"/>
          <w:szCs w:val="24"/>
          <w:lang w:val="es-ES_tradnl"/>
        </w:rPr>
        <w:t xml:space="preserve"> solamente puede obtener a lo más una medalla de oro, a lo má</w:t>
      </w:r>
      <w:r w:rsidR="00211FC8">
        <w:rPr>
          <w:rFonts w:ascii="Arial" w:eastAsia="Times New Roman" w:hAnsi="Arial" w:cs="Arial"/>
          <w:sz w:val="24"/>
          <w:szCs w:val="24"/>
          <w:lang w:val="es-ES_tradnl"/>
        </w:rPr>
        <w:t>s tres medallas de oro y plata,</w:t>
      </w:r>
      <w:r w:rsidR="00A46EE3">
        <w:rPr>
          <w:rFonts w:ascii="Arial" w:eastAsia="Times New Roman" w:hAnsi="Arial" w:cs="Arial"/>
          <w:sz w:val="24"/>
          <w:szCs w:val="24"/>
          <w:lang w:val="es-ES_tradnl"/>
        </w:rPr>
        <w:t xml:space="preserve"> </w:t>
      </w:r>
      <w:r w:rsidR="00211FC8">
        <w:rPr>
          <w:rFonts w:ascii="Arial" w:eastAsia="Times New Roman" w:hAnsi="Arial" w:cs="Arial"/>
          <w:sz w:val="24"/>
          <w:szCs w:val="24"/>
          <w:lang w:val="es-ES_tradnl"/>
        </w:rPr>
        <w:t xml:space="preserve">y </w:t>
      </w:r>
      <w:r w:rsidR="00A46EE3">
        <w:rPr>
          <w:rFonts w:ascii="Arial" w:eastAsia="Times New Roman" w:hAnsi="Arial" w:cs="Arial"/>
          <w:sz w:val="24"/>
          <w:szCs w:val="24"/>
          <w:lang w:val="es-ES_tradnl"/>
        </w:rPr>
        <w:t xml:space="preserve">a lo </w:t>
      </w:r>
      <w:r w:rsidR="00211FC8">
        <w:rPr>
          <w:rFonts w:ascii="Arial" w:eastAsia="Times New Roman" w:hAnsi="Arial" w:cs="Arial"/>
          <w:sz w:val="24"/>
          <w:szCs w:val="24"/>
          <w:lang w:val="es-ES_tradnl"/>
        </w:rPr>
        <w:t>más</w:t>
      </w:r>
      <w:r w:rsidR="00A46EE3">
        <w:rPr>
          <w:rFonts w:ascii="Arial" w:eastAsia="Times New Roman" w:hAnsi="Arial" w:cs="Arial"/>
          <w:sz w:val="24"/>
          <w:szCs w:val="24"/>
          <w:lang w:val="es-ES_tradnl"/>
        </w:rPr>
        <w:t xml:space="preserve"> 7 medallas de oro, plata y bronce</w:t>
      </w:r>
      <w:r>
        <w:rPr>
          <w:rFonts w:ascii="Arial" w:eastAsia="Times New Roman" w:hAnsi="Arial" w:cs="Arial"/>
          <w:sz w:val="24"/>
          <w:szCs w:val="24"/>
          <w:lang w:val="es-ES_tradnl"/>
        </w:rPr>
        <w:t>.</w:t>
      </w:r>
    </w:p>
    <w:p w:rsidR="000A321A" w:rsidRDefault="00211FC8"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La </w:t>
      </w:r>
      <w:r w:rsidR="000A321A">
        <w:rPr>
          <w:rFonts w:ascii="Arial" w:eastAsia="Times New Roman" w:hAnsi="Arial" w:cs="Arial"/>
          <w:sz w:val="24"/>
          <w:szCs w:val="24"/>
          <w:lang w:val="es-ES_tradnl"/>
        </w:rPr>
        <w:t>delegación de México (con sus</w:t>
      </w:r>
      <w:r>
        <w:rPr>
          <w:rFonts w:ascii="Arial" w:eastAsia="Times New Roman" w:hAnsi="Arial" w:cs="Arial"/>
          <w:sz w:val="24"/>
          <w:szCs w:val="24"/>
          <w:lang w:val="es-ES_tradnl"/>
        </w:rPr>
        <w:t xml:space="preserve"> 10 mejores alumnos) obtuvo</w:t>
      </w:r>
      <w:r w:rsidR="004774B9">
        <w:rPr>
          <w:rFonts w:ascii="Arial" w:eastAsia="Times New Roman" w:hAnsi="Arial" w:cs="Arial"/>
          <w:sz w:val="24"/>
          <w:szCs w:val="24"/>
          <w:lang w:val="es-ES_tradnl"/>
        </w:rPr>
        <w:t xml:space="preserve"> en la  XXVI</w:t>
      </w:r>
      <w:r w:rsidR="008C0B5E">
        <w:rPr>
          <w:rFonts w:ascii="Arial" w:eastAsia="Times New Roman" w:hAnsi="Arial" w:cs="Arial"/>
          <w:sz w:val="24"/>
          <w:szCs w:val="24"/>
          <w:lang w:val="es-ES_tradnl"/>
        </w:rPr>
        <w:t>I</w:t>
      </w:r>
      <w:r w:rsidR="00C8606D">
        <w:rPr>
          <w:rFonts w:ascii="Arial" w:eastAsia="Times New Roman" w:hAnsi="Arial" w:cs="Arial"/>
          <w:sz w:val="24"/>
          <w:szCs w:val="24"/>
          <w:lang w:val="es-ES_tradnl"/>
        </w:rPr>
        <w:t xml:space="preserve">  APMO (</w:t>
      </w:r>
      <w:r>
        <w:rPr>
          <w:rFonts w:ascii="Arial" w:eastAsia="Times New Roman" w:hAnsi="Arial" w:cs="Arial"/>
          <w:sz w:val="24"/>
          <w:szCs w:val="24"/>
          <w:lang w:val="es-ES_tradnl"/>
        </w:rPr>
        <w:t>e</w:t>
      </w:r>
      <w:r w:rsidR="008C0B5E">
        <w:rPr>
          <w:rFonts w:ascii="Arial" w:eastAsia="Times New Roman" w:hAnsi="Arial" w:cs="Arial"/>
          <w:sz w:val="24"/>
          <w:szCs w:val="24"/>
          <w:lang w:val="es-ES_tradnl"/>
        </w:rPr>
        <w:t>ste año) una medalla de oro, una medalla</w:t>
      </w:r>
      <w:r>
        <w:rPr>
          <w:rFonts w:ascii="Arial" w:eastAsia="Times New Roman" w:hAnsi="Arial" w:cs="Arial"/>
          <w:sz w:val="24"/>
          <w:szCs w:val="24"/>
          <w:lang w:val="es-ES_tradnl"/>
        </w:rPr>
        <w:t xml:space="preserve"> de plata, </w:t>
      </w:r>
      <w:r w:rsidR="008C0B5E">
        <w:rPr>
          <w:rFonts w:ascii="Arial" w:eastAsia="Times New Roman" w:hAnsi="Arial" w:cs="Arial"/>
          <w:sz w:val="24"/>
          <w:szCs w:val="24"/>
          <w:lang w:val="es-ES_tradnl"/>
        </w:rPr>
        <w:t>cinco</w:t>
      </w:r>
      <w:r>
        <w:rPr>
          <w:rFonts w:ascii="Arial" w:eastAsia="Times New Roman" w:hAnsi="Arial" w:cs="Arial"/>
          <w:sz w:val="24"/>
          <w:szCs w:val="24"/>
          <w:lang w:val="es-ES_tradnl"/>
        </w:rPr>
        <w:t xml:space="preserve"> medallas de bronce y </w:t>
      </w:r>
      <w:r w:rsidR="004774B9">
        <w:rPr>
          <w:rFonts w:ascii="Arial" w:eastAsia="Times New Roman" w:hAnsi="Arial" w:cs="Arial"/>
          <w:sz w:val="24"/>
          <w:szCs w:val="24"/>
          <w:lang w:val="es-ES_tradnl"/>
        </w:rPr>
        <w:t>tres</w:t>
      </w:r>
      <w:r w:rsidR="008C0B5E">
        <w:rPr>
          <w:rFonts w:ascii="Arial" w:eastAsia="Times New Roman" w:hAnsi="Arial" w:cs="Arial"/>
          <w:sz w:val="24"/>
          <w:szCs w:val="24"/>
          <w:lang w:val="es-ES_tradnl"/>
        </w:rPr>
        <w:t xml:space="preserve"> menciones honoríficas. </w:t>
      </w:r>
      <w:r>
        <w:rPr>
          <w:rFonts w:ascii="Arial" w:eastAsia="Times New Roman" w:hAnsi="Arial" w:cs="Arial"/>
          <w:sz w:val="24"/>
          <w:szCs w:val="24"/>
          <w:lang w:val="es-ES_tradnl"/>
        </w:rPr>
        <w:t xml:space="preserve">Por países la delegación logró el </w:t>
      </w:r>
      <w:r w:rsidRPr="00BF1344">
        <w:rPr>
          <w:rFonts w:ascii="Arial" w:eastAsia="Times New Roman" w:hAnsi="Arial" w:cs="Arial"/>
          <w:b/>
          <w:sz w:val="24"/>
          <w:szCs w:val="24"/>
          <w:lang w:val="es-ES_tradnl"/>
        </w:rPr>
        <w:t>d</w:t>
      </w:r>
      <w:r w:rsidR="00BF1344" w:rsidRPr="00BF1344">
        <w:rPr>
          <w:rFonts w:ascii="Arial" w:eastAsia="Times New Roman" w:hAnsi="Arial" w:cs="Arial"/>
          <w:b/>
          <w:sz w:val="24"/>
          <w:szCs w:val="24"/>
          <w:lang w:val="es-ES_tradnl"/>
        </w:rPr>
        <w:t>écimo</w:t>
      </w:r>
      <w:r w:rsidR="008C0B5E">
        <w:rPr>
          <w:rFonts w:ascii="Arial" w:eastAsia="Times New Roman" w:hAnsi="Arial" w:cs="Arial"/>
          <w:b/>
          <w:sz w:val="24"/>
          <w:szCs w:val="24"/>
          <w:lang w:val="es-ES_tradnl"/>
        </w:rPr>
        <w:t xml:space="preserve"> segundo</w:t>
      </w:r>
      <w:r w:rsidR="008C0B5E">
        <w:rPr>
          <w:rFonts w:ascii="Arial" w:eastAsia="Times New Roman" w:hAnsi="Arial" w:cs="Arial"/>
          <w:sz w:val="24"/>
          <w:szCs w:val="24"/>
          <w:lang w:val="es-ES_tradnl"/>
        </w:rPr>
        <w:t xml:space="preserve"> de entre los 33</w:t>
      </w:r>
      <w:r>
        <w:rPr>
          <w:rFonts w:ascii="Arial" w:eastAsia="Times New Roman" w:hAnsi="Arial" w:cs="Arial"/>
          <w:sz w:val="24"/>
          <w:szCs w:val="24"/>
          <w:lang w:val="es-ES_tradnl"/>
        </w:rPr>
        <w:t xml:space="preserve"> países participante</w:t>
      </w:r>
      <w:r w:rsidR="000A321A">
        <w:rPr>
          <w:rFonts w:ascii="Arial" w:eastAsia="Times New Roman" w:hAnsi="Arial" w:cs="Arial"/>
          <w:sz w:val="24"/>
          <w:szCs w:val="24"/>
          <w:lang w:val="es-ES_tradnl"/>
        </w:rPr>
        <w:t>s</w:t>
      </w:r>
      <w:r>
        <w:rPr>
          <w:rFonts w:ascii="Arial" w:eastAsia="Times New Roman" w:hAnsi="Arial" w:cs="Arial"/>
          <w:sz w:val="24"/>
          <w:szCs w:val="24"/>
          <w:lang w:val="es-ES_tradnl"/>
        </w:rPr>
        <w:t xml:space="preserve">, </w:t>
      </w:r>
      <w:r w:rsidR="000A321A">
        <w:rPr>
          <w:rFonts w:ascii="Arial" w:eastAsia="Times New Roman" w:hAnsi="Arial" w:cs="Arial"/>
          <w:sz w:val="24"/>
          <w:szCs w:val="24"/>
          <w:lang w:val="es-ES_tradnl"/>
        </w:rPr>
        <w:t xml:space="preserve">esta es </w:t>
      </w:r>
      <w:r w:rsidR="000A321A" w:rsidRPr="00BF1344">
        <w:rPr>
          <w:rFonts w:ascii="Arial" w:eastAsia="Times New Roman" w:hAnsi="Arial" w:cs="Arial"/>
          <w:b/>
          <w:sz w:val="24"/>
          <w:szCs w:val="24"/>
          <w:lang w:val="es-ES_tradnl"/>
        </w:rPr>
        <w:t>la</w:t>
      </w:r>
      <w:r w:rsidRPr="00BF1344">
        <w:rPr>
          <w:rFonts w:ascii="Arial" w:eastAsia="Times New Roman" w:hAnsi="Arial" w:cs="Arial"/>
          <w:b/>
          <w:sz w:val="24"/>
          <w:szCs w:val="24"/>
          <w:lang w:val="es-ES_tradnl"/>
        </w:rPr>
        <w:t xml:space="preserve"> mejor</w:t>
      </w:r>
      <w:r w:rsidR="000A321A" w:rsidRPr="00BF1344">
        <w:rPr>
          <w:rFonts w:ascii="Arial" w:eastAsia="Times New Roman" w:hAnsi="Arial" w:cs="Arial"/>
          <w:b/>
          <w:sz w:val="24"/>
          <w:szCs w:val="24"/>
          <w:lang w:val="es-ES_tradnl"/>
        </w:rPr>
        <w:t xml:space="preserve"> participación de México</w:t>
      </w:r>
      <w:r w:rsidR="000A321A">
        <w:rPr>
          <w:rFonts w:ascii="Arial" w:eastAsia="Times New Roman" w:hAnsi="Arial" w:cs="Arial"/>
          <w:sz w:val="24"/>
          <w:szCs w:val="24"/>
          <w:lang w:val="es-ES_tradnl"/>
        </w:rPr>
        <w:t xml:space="preserve"> en la </w:t>
      </w:r>
      <w:r>
        <w:rPr>
          <w:rFonts w:ascii="Arial" w:eastAsia="Times New Roman" w:hAnsi="Arial" w:cs="Arial"/>
          <w:sz w:val="24"/>
          <w:szCs w:val="24"/>
          <w:lang w:val="es-ES_tradnl"/>
        </w:rPr>
        <w:t>historia</w:t>
      </w:r>
      <w:r w:rsidR="000A321A">
        <w:rPr>
          <w:rFonts w:ascii="Arial" w:eastAsia="Times New Roman" w:hAnsi="Arial" w:cs="Arial"/>
          <w:sz w:val="24"/>
          <w:szCs w:val="24"/>
          <w:lang w:val="es-ES_tradnl"/>
        </w:rPr>
        <w:t xml:space="preserve"> de la APMO</w:t>
      </w:r>
      <w:r>
        <w:rPr>
          <w:rFonts w:ascii="Arial" w:eastAsia="Times New Roman" w:hAnsi="Arial" w:cs="Arial"/>
          <w:sz w:val="24"/>
          <w:szCs w:val="24"/>
          <w:lang w:val="es-ES_tradnl"/>
        </w:rPr>
        <w:t>.</w:t>
      </w:r>
    </w:p>
    <w:p w:rsidR="000A321A" w:rsidRDefault="000A321A" w:rsidP="007374CF">
      <w:pPr>
        <w:jc w:val="both"/>
        <w:rPr>
          <w:rFonts w:ascii="Arial" w:eastAsia="Times New Roman" w:hAnsi="Arial" w:cs="Arial"/>
          <w:sz w:val="24"/>
          <w:szCs w:val="24"/>
          <w:lang w:val="es-ES_tradnl"/>
        </w:rPr>
      </w:pPr>
      <w:r>
        <w:rPr>
          <w:rFonts w:ascii="Arial" w:eastAsia="Times New Roman" w:hAnsi="Arial" w:cs="Arial"/>
          <w:sz w:val="24"/>
          <w:szCs w:val="24"/>
          <w:lang w:val="es-ES_tradnl"/>
        </w:rPr>
        <w:t>Los alumnos de la delegación son:</w:t>
      </w:r>
    </w:p>
    <w:p w:rsidR="008C0B5E" w:rsidRDefault="008C0B5E" w:rsidP="008C0B5E">
      <w:pPr>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Juan Carlos Ortiz </w:t>
      </w:r>
      <w:proofErr w:type="spellStart"/>
      <w:r>
        <w:rPr>
          <w:rFonts w:ascii="Arial" w:eastAsia="Times New Roman" w:hAnsi="Arial" w:cs="Arial"/>
          <w:sz w:val="24"/>
          <w:szCs w:val="24"/>
          <w:lang w:val="es-ES_tradnl"/>
        </w:rPr>
        <w:t>Rhoton</w:t>
      </w:r>
      <w:proofErr w:type="spellEnd"/>
      <w:r>
        <w:rPr>
          <w:rFonts w:ascii="Arial" w:eastAsia="Times New Roman" w:hAnsi="Arial" w:cs="Arial"/>
          <w:sz w:val="24"/>
          <w:szCs w:val="24"/>
          <w:lang w:val="es-ES_tradnl"/>
        </w:rPr>
        <w:t>, del Estado de Jalisco</w:t>
      </w:r>
      <w:proofErr w:type="gramStart"/>
      <w:r>
        <w:rPr>
          <w:rFonts w:ascii="Arial" w:eastAsia="Times New Roman" w:hAnsi="Arial" w:cs="Arial"/>
          <w:sz w:val="24"/>
          <w:szCs w:val="24"/>
          <w:lang w:val="es-ES_tradnl"/>
        </w:rPr>
        <w:t>,</w:t>
      </w:r>
      <w:r w:rsidR="009824C1">
        <w:rPr>
          <w:rFonts w:ascii="Arial" w:eastAsia="Times New Roman" w:hAnsi="Arial" w:cs="Arial"/>
          <w:sz w:val="24"/>
          <w:szCs w:val="24"/>
          <w:lang w:val="es-ES_tradnl"/>
        </w:rPr>
        <w:t>.</w:t>
      </w:r>
      <w:proofErr w:type="gramEnd"/>
      <w:r w:rsidR="009824C1">
        <w:rPr>
          <w:rFonts w:ascii="Arial" w:eastAsia="Times New Roman" w:hAnsi="Arial" w:cs="Arial"/>
          <w:sz w:val="24"/>
          <w:szCs w:val="24"/>
          <w:lang w:val="es-ES_tradnl"/>
        </w:rPr>
        <w:t xml:space="preserve"> (</w:t>
      </w:r>
      <w:proofErr w:type="gramStart"/>
      <w:r w:rsidR="009824C1">
        <w:rPr>
          <w:rFonts w:ascii="Arial" w:eastAsia="Times New Roman" w:hAnsi="Arial" w:cs="Arial"/>
          <w:sz w:val="24"/>
          <w:szCs w:val="24"/>
          <w:lang w:val="es-ES_tradnl"/>
        </w:rPr>
        <w:t>medalla</w:t>
      </w:r>
      <w:proofErr w:type="gramEnd"/>
      <w:r w:rsidR="009824C1">
        <w:rPr>
          <w:rFonts w:ascii="Arial" w:eastAsia="Times New Roman" w:hAnsi="Arial" w:cs="Arial"/>
          <w:sz w:val="24"/>
          <w:szCs w:val="24"/>
          <w:lang w:val="es-ES_tradnl"/>
        </w:rPr>
        <w:t xml:space="preserve"> de oro</w:t>
      </w:r>
      <w:r>
        <w:rPr>
          <w:rFonts w:ascii="Arial" w:eastAsia="Times New Roman" w:hAnsi="Arial" w:cs="Arial"/>
          <w:sz w:val="24"/>
          <w:szCs w:val="24"/>
          <w:lang w:val="es-ES_tradnl"/>
        </w:rPr>
        <w:t>)</w:t>
      </w:r>
    </w:p>
    <w:p w:rsidR="009824C1" w:rsidRDefault="009824C1" w:rsidP="009824C1">
      <w:pPr>
        <w:jc w:val="both"/>
        <w:rPr>
          <w:rFonts w:ascii="Arial" w:eastAsia="Times New Roman" w:hAnsi="Arial" w:cs="Arial"/>
          <w:sz w:val="24"/>
          <w:szCs w:val="24"/>
          <w:lang w:val="es-ES_tradnl"/>
        </w:rPr>
      </w:pPr>
      <w:r>
        <w:rPr>
          <w:rFonts w:ascii="Arial" w:eastAsia="Times New Roman" w:hAnsi="Arial" w:cs="Arial"/>
          <w:sz w:val="24"/>
          <w:szCs w:val="24"/>
          <w:lang w:val="es-ES_tradnl"/>
        </w:rPr>
        <w:t>Olga Medrano Martín del Campo, del Estado de Jalisco, (medalla de plata)</w:t>
      </w:r>
    </w:p>
    <w:p w:rsidR="009824C1" w:rsidRDefault="009824C1" w:rsidP="009824C1">
      <w:pPr>
        <w:jc w:val="both"/>
        <w:rPr>
          <w:rFonts w:ascii="Arial" w:eastAsia="Times New Roman" w:hAnsi="Arial" w:cs="Arial"/>
          <w:sz w:val="24"/>
          <w:szCs w:val="24"/>
          <w:lang w:val="es-ES_tradnl"/>
        </w:rPr>
      </w:pPr>
      <w:r>
        <w:rPr>
          <w:rFonts w:ascii="Arial" w:eastAsia="Times New Roman" w:hAnsi="Arial" w:cs="Arial"/>
          <w:sz w:val="24"/>
          <w:szCs w:val="24"/>
          <w:lang w:val="es-ES_tradnl"/>
        </w:rPr>
        <w:t>Luis Xavier Ramos Tormo, del Estado de Yucatán,  (medalla de bronce)</w:t>
      </w:r>
    </w:p>
    <w:p w:rsidR="009824C1" w:rsidRDefault="009824C1" w:rsidP="009824C1">
      <w:pPr>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José Ramón </w:t>
      </w:r>
      <w:proofErr w:type="spellStart"/>
      <w:r>
        <w:rPr>
          <w:rFonts w:ascii="Arial" w:eastAsia="Times New Roman" w:hAnsi="Arial" w:cs="Arial"/>
          <w:sz w:val="24"/>
          <w:szCs w:val="24"/>
          <w:lang w:val="es-ES_tradnl"/>
        </w:rPr>
        <w:t>Tuirán</w:t>
      </w:r>
      <w:proofErr w:type="spellEnd"/>
      <w:r>
        <w:rPr>
          <w:rFonts w:ascii="Arial" w:eastAsia="Times New Roman" w:hAnsi="Arial" w:cs="Arial"/>
          <w:sz w:val="24"/>
          <w:szCs w:val="24"/>
          <w:lang w:val="es-ES_tradnl"/>
        </w:rPr>
        <w:t xml:space="preserve"> Rangel, del Estado de Hidalgo, (medalla de bronce)</w:t>
      </w:r>
    </w:p>
    <w:p w:rsidR="009824C1" w:rsidRDefault="009824C1" w:rsidP="009824C1">
      <w:pPr>
        <w:jc w:val="both"/>
        <w:rPr>
          <w:rFonts w:ascii="Arial" w:eastAsia="Times New Roman" w:hAnsi="Arial" w:cs="Arial"/>
          <w:sz w:val="24"/>
          <w:szCs w:val="24"/>
          <w:lang w:val="es-ES_tradnl"/>
        </w:rPr>
      </w:pPr>
      <w:r>
        <w:rPr>
          <w:rFonts w:ascii="Arial" w:eastAsia="Times New Roman" w:hAnsi="Arial" w:cs="Arial"/>
          <w:sz w:val="24"/>
          <w:szCs w:val="24"/>
          <w:lang w:val="es-ES_tradnl"/>
        </w:rPr>
        <w:t>Rodrigo Andrés Cariño Escobar, del Estado de Morelos, (medalla de bronce)</w:t>
      </w:r>
    </w:p>
    <w:p w:rsidR="009824C1" w:rsidRDefault="009824C1" w:rsidP="009824C1">
      <w:pPr>
        <w:jc w:val="both"/>
        <w:rPr>
          <w:rFonts w:ascii="Arial" w:eastAsia="Times New Roman" w:hAnsi="Arial" w:cs="Arial"/>
          <w:sz w:val="24"/>
          <w:szCs w:val="24"/>
          <w:lang w:val="es-ES_tradnl"/>
        </w:rPr>
      </w:pPr>
      <w:r>
        <w:rPr>
          <w:rFonts w:ascii="Arial" w:eastAsia="Times New Roman" w:hAnsi="Arial" w:cs="Arial"/>
          <w:sz w:val="24"/>
          <w:szCs w:val="24"/>
          <w:lang w:val="es-ES_tradnl"/>
        </w:rPr>
        <w:t>Leonardo Ariel García Morán, del Estado de Jalisco, (medalla de bronce)</w:t>
      </w:r>
    </w:p>
    <w:p w:rsidR="009824C1" w:rsidRDefault="009824C1" w:rsidP="009824C1">
      <w:pPr>
        <w:jc w:val="both"/>
        <w:rPr>
          <w:rFonts w:ascii="Arial" w:eastAsia="Times New Roman" w:hAnsi="Arial" w:cs="Arial"/>
          <w:sz w:val="24"/>
          <w:szCs w:val="24"/>
          <w:lang w:val="es-ES_tradnl"/>
        </w:rPr>
      </w:pPr>
      <w:r>
        <w:rPr>
          <w:rFonts w:ascii="Arial" w:eastAsia="Times New Roman" w:hAnsi="Arial" w:cs="Arial"/>
          <w:sz w:val="24"/>
          <w:szCs w:val="24"/>
          <w:lang w:val="es-ES_tradnl"/>
        </w:rPr>
        <w:t xml:space="preserve">María Cecilia Rojas Cuadra, del Estado de Puebla, (mención honorífica) </w:t>
      </w:r>
    </w:p>
    <w:p w:rsidR="009824C1" w:rsidRDefault="009824C1" w:rsidP="009824C1">
      <w:pPr>
        <w:jc w:val="both"/>
        <w:rPr>
          <w:rFonts w:ascii="Arial" w:eastAsia="Times New Roman" w:hAnsi="Arial" w:cs="Arial"/>
          <w:sz w:val="24"/>
          <w:szCs w:val="24"/>
          <w:lang w:val="es-ES_tradnl"/>
        </w:rPr>
      </w:pPr>
      <w:r>
        <w:rPr>
          <w:rFonts w:ascii="Arial" w:eastAsia="Times New Roman" w:hAnsi="Arial" w:cs="Arial"/>
          <w:sz w:val="24"/>
          <w:szCs w:val="24"/>
          <w:lang w:val="es-ES_tradnl"/>
        </w:rPr>
        <w:lastRenderedPageBreak/>
        <w:t>Luis Carlos García Ramos, del Estado de  Chihuahua, (mención honorífica)</w:t>
      </w:r>
    </w:p>
    <w:p w:rsidR="009824C1" w:rsidRDefault="009824C1" w:rsidP="009824C1">
      <w:pPr>
        <w:jc w:val="both"/>
        <w:rPr>
          <w:rFonts w:ascii="Arial" w:eastAsia="Times New Roman" w:hAnsi="Arial" w:cs="Arial"/>
          <w:sz w:val="24"/>
          <w:szCs w:val="24"/>
          <w:lang w:val="es-ES_tradnl"/>
        </w:rPr>
      </w:pPr>
      <w:r>
        <w:rPr>
          <w:rFonts w:ascii="Arial" w:eastAsia="Times New Roman" w:hAnsi="Arial" w:cs="Arial"/>
          <w:sz w:val="24"/>
          <w:szCs w:val="24"/>
          <w:lang w:val="es-ES_tradnl"/>
        </w:rPr>
        <w:t>Antonio López Guzmán, del Estado de Chihuahua, (mención honorífica)</w:t>
      </w:r>
    </w:p>
    <w:p w:rsidR="007374CF" w:rsidRPr="00235B8E" w:rsidRDefault="007374CF" w:rsidP="007374CF">
      <w:pPr>
        <w:spacing w:after="0"/>
        <w:jc w:val="both"/>
        <w:rPr>
          <w:rFonts w:ascii="Arial" w:eastAsia="Times New Roman" w:hAnsi="Arial" w:cs="Arial"/>
          <w:sz w:val="24"/>
          <w:szCs w:val="24"/>
          <w:lang w:val="es-ES_tradnl"/>
        </w:rPr>
      </w:pPr>
    </w:p>
    <w:p w:rsidR="007374CF" w:rsidRDefault="007374CF" w:rsidP="00C8606D">
      <w:pPr>
        <w:spacing w:after="0"/>
        <w:jc w:val="both"/>
        <w:rPr>
          <w:rFonts w:ascii="Arial" w:hAnsi="Arial" w:cs="Arial"/>
          <w:sz w:val="24"/>
          <w:szCs w:val="24"/>
          <w:lang w:val="es-ES_tradnl"/>
        </w:rPr>
      </w:pPr>
      <w:r w:rsidRPr="00235B8E">
        <w:rPr>
          <w:rFonts w:ascii="Arial" w:eastAsia="Times New Roman" w:hAnsi="Arial" w:cs="Arial"/>
          <w:sz w:val="24"/>
          <w:szCs w:val="24"/>
          <w:lang w:val="es-ES_tradnl"/>
        </w:rPr>
        <w:t>El propósito de una olimpiada de matemáticas, como en cualquier otra olimpiada, es descubrir y destacar a los mejores competidores. En este tipo de competencias, dicho propósito se consigue mediante la aplicación de pruebas con problemas matemáticos de alta dificultad.</w:t>
      </w:r>
      <w:r w:rsidR="00C8606D">
        <w:rPr>
          <w:rFonts w:ascii="Arial" w:hAnsi="Arial" w:cs="Arial"/>
          <w:sz w:val="24"/>
          <w:szCs w:val="24"/>
          <w:lang w:val="es-ES_tradnl"/>
        </w:rPr>
        <w:t xml:space="preserve"> </w:t>
      </w:r>
    </w:p>
    <w:p w:rsidR="00B07129" w:rsidRDefault="00B07129" w:rsidP="00C8606D">
      <w:pPr>
        <w:spacing w:after="0"/>
        <w:jc w:val="both"/>
        <w:rPr>
          <w:rFonts w:ascii="Arial" w:hAnsi="Arial" w:cs="Arial"/>
          <w:sz w:val="24"/>
          <w:szCs w:val="24"/>
          <w:lang w:val="es-ES_tradnl"/>
        </w:rPr>
      </w:pPr>
    </w:p>
    <w:p w:rsidR="00B07129" w:rsidRDefault="00B07129" w:rsidP="00B07129">
      <w:pPr>
        <w:spacing w:after="0"/>
        <w:jc w:val="center"/>
        <w:rPr>
          <w:rFonts w:ascii="Arial" w:hAnsi="Arial" w:cs="Arial"/>
          <w:b/>
          <w:sz w:val="24"/>
          <w:szCs w:val="24"/>
          <w:lang w:val="es-ES_tradnl"/>
        </w:rPr>
      </w:pPr>
    </w:p>
    <w:p w:rsidR="00B07129" w:rsidRDefault="00B07129" w:rsidP="00B07129">
      <w:pPr>
        <w:spacing w:after="0"/>
        <w:jc w:val="center"/>
        <w:rPr>
          <w:rFonts w:ascii="Arial" w:hAnsi="Arial" w:cs="Arial"/>
          <w:b/>
          <w:sz w:val="24"/>
          <w:szCs w:val="24"/>
          <w:lang w:val="es-ES_tradnl"/>
        </w:rPr>
      </w:pPr>
    </w:p>
    <w:p w:rsidR="00B07129" w:rsidRPr="00B07129" w:rsidRDefault="00B07129" w:rsidP="00B07129">
      <w:pPr>
        <w:spacing w:after="0"/>
        <w:jc w:val="center"/>
        <w:rPr>
          <w:rFonts w:ascii="Arial" w:hAnsi="Arial" w:cs="Arial"/>
          <w:b/>
          <w:sz w:val="24"/>
          <w:szCs w:val="24"/>
          <w:lang w:val="es-ES_tradnl"/>
        </w:rPr>
      </w:pPr>
      <w:r w:rsidRPr="00B07129">
        <w:rPr>
          <w:rFonts w:ascii="Arial" w:hAnsi="Arial" w:cs="Arial"/>
          <w:b/>
          <w:sz w:val="24"/>
          <w:szCs w:val="24"/>
          <w:lang w:val="es-ES_tradnl"/>
        </w:rPr>
        <w:t>Tabla de las participaciones de México en la APMO</w:t>
      </w:r>
    </w:p>
    <w:p w:rsidR="00B07129" w:rsidRDefault="00B07129" w:rsidP="00C8606D">
      <w:pPr>
        <w:spacing w:after="0"/>
        <w:jc w:val="both"/>
        <w:rPr>
          <w:rFonts w:ascii="Arial" w:hAnsi="Arial" w:cs="Arial"/>
          <w:sz w:val="24"/>
          <w:szCs w:val="24"/>
          <w:lang w:val="es-ES_tradnl"/>
        </w:rPr>
      </w:pPr>
    </w:p>
    <w:tbl>
      <w:tblPr>
        <w:tblW w:w="4580" w:type="dxa"/>
        <w:tblInd w:w="2272" w:type="dxa"/>
        <w:tblCellMar>
          <w:left w:w="70" w:type="dxa"/>
          <w:right w:w="70" w:type="dxa"/>
        </w:tblCellMar>
        <w:tblLook w:val="04A0"/>
      </w:tblPr>
      <w:tblGrid>
        <w:gridCol w:w="1200"/>
        <w:gridCol w:w="1780"/>
        <w:gridCol w:w="1600"/>
      </w:tblGrid>
      <w:tr w:rsidR="00B07129" w:rsidRPr="00B07129" w:rsidTr="009824C1">
        <w:trPr>
          <w:trHeight w:val="300"/>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center"/>
              <w:rPr>
                <w:rFonts w:ascii="Calibri" w:eastAsia="Times New Roman" w:hAnsi="Calibri" w:cs="Times New Roman"/>
                <w:b/>
                <w:bCs/>
                <w:color w:val="000000"/>
                <w:lang w:val="es-MX" w:eastAsia="es-MX"/>
              </w:rPr>
            </w:pPr>
            <w:r w:rsidRPr="00B07129">
              <w:rPr>
                <w:rFonts w:ascii="Calibri" w:eastAsia="Times New Roman" w:hAnsi="Calibri" w:cs="Times New Roman"/>
                <w:b/>
                <w:bCs/>
                <w:color w:val="000000"/>
                <w:lang w:val="es-MX" w:eastAsia="es-MX"/>
              </w:rPr>
              <w:t>Año</w:t>
            </w:r>
          </w:p>
        </w:tc>
        <w:tc>
          <w:tcPr>
            <w:tcW w:w="1780" w:type="dxa"/>
            <w:tcBorders>
              <w:top w:val="single" w:sz="8" w:space="0" w:color="auto"/>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center"/>
              <w:rPr>
                <w:rFonts w:ascii="Calibri" w:eastAsia="Times New Roman" w:hAnsi="Calibri" w:cs="Times New Roman"/>
                <w:b/>
                <w:bCs/>
                <w:color w:val="000000"/>
                <w:lang w:val="es-MX" w:eastAsia="es-MX"/>
              </w:rPr>
            </w:pPr>
            <w:r w:rsidRPr="00B07129">
              <w:rPr>
                <w:rFonts w:ascii="Calibri" w:eastAsia="Times New Roman" w:hAnsi="Calibri" w:cs="Times New Roman"/>
                <w:b/>
                <w:bCs/>
                <w:color w:val="000000"/>
                <w:lang w:val="es-MX" w:eastAsia="es-MX"/>
              </w:rPr>
              <w:t>Número de Países</w:t>
            </w:r>
          </w:p>
        </w:tc>
        <w:tc>
          <w:tcPr>
            <w:tcW w:w="1600" w:type="dxa"/>
            <w:tcBorders>
              <w:top w:val="single" w:sz="8" w:space="0" w:color="auto"/>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center"/>
              <w:rPr>
                <w:rFonts w:ascii="Calibri" w:eastAsia="Times New Roman" w:hAnsi="Calibri" w:cs="Times New Roman"/>
                <w:b/>
                <w:bCs/>
                <w:color w:val="000000"/>
                <w:lang w:val="es-MX" w:eastAsia="es-MX"/>
              </w:rPr>
            </w:pPr>
            <w:r w:rsidRPr="00B07129">
              <w:rPr>
                <w:rFonts w:ascii="Calibri" w:eastAsia="Times New Roman" w:hAnsi="Calibri" w:cs="Times New Roman"/>
                <w:b/>
                <w:bCs/>
                <w:color w:val="000000"/>
                <w:lang w:val="es-MX" w:eastAsia="es-MX"/>
              </w:rPr>
              <w:t>Lugar de México</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1990</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9</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7</w:t>
            </w:r>
          </w:p>
        </w:tc>
      </w:tr>
      <w:tr w:rsidR="00B07129"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1991</w:t>
            </w:r>
          </w:p>
        </w:tc>
        <w:tc>
          <w:tcPr>
            <w:tcW w:w="1780" w:type="dxa"/>
            <w:tcBorders>
              <w:top w:val="nil"/>
              <w:left w:val="nil"/>
              <w:bottom w:val="single" w:sz="4" w:space="0" w:color="auto"/>
              <w:right w:val="single" w:sz="4"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11</w:t>
            </w:r>
          </w:p>
        </w:tc>
        <w:tc>
          <w:tcPr>
            <w:tcW w:w="1600" w:type="dxa"/>
            <w:tcBorders>
              <w:top w:val="nil"/>
              <w:left w:val="nil"/>
              <w:bottom w:val="single" w:sz="4" w:space="0" w:color="auto"/>
              <w:right w:val="single" w:sz="8" w:space="0" w:color="auto"/>
            </w:tcBorders>
            <w:shd w:val="clear" w:color="auto" w:fill="auto"/>
            <w:noWrap/>
            <w:vAlign w:val="bottom"/>
            <w:hideMark/>
          </w:tcPr>
          <w:p w:rsidR="00B07129" w:rsidRPr="00B07129" w:rsidRDefault="00B07129" w:rsidP="00B07129">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8</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1992</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12</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11</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1993</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13</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12</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1994</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10</w:t>
            </w:r>
          </w:p>
        </w:tc>
      </w:tr>
      <w:tr w:rsidR="009824C1" w:rsidRPr="00B07129" w:rsidTr="003A2F72">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1995</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13</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10</w:t>
            </w:r>
          </w:p>
        </w:tc>
      </w:tr>
      <w:tr w:rsidR="009824C1" w:rsidRPr="00B07129" w:rsidTr="003A2F72">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1996</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1997</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17</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1998</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15</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1999</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21</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2003</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17</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12</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2004</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9</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2005</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19</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13</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2006</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21</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10</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2007</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21</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10</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2008</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28</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2010</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33</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2011</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35</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2012</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37</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12</w:t>
            </w:r>
          </w:p>
        </w:tc>
      </w:tr>
      <w:tr w:rsidR="009824C1" w:rsidRPr="00B07129" w:rsidTr="00B07129">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2013</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34</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B07129" w:rsidRDefault="009824C1" w:rsidP="00DA32A0">
            <w:pPr>
              <w:spacing w:after="0" w:line="240" w:lineRule="auto"/>
              <w:jc w:val="right"/>
              <w:rPr>
                <w:rFonts w:ascii="Calibri" w:eastAsia="Times New Roman" w:hAnsi="Calibri" w:cs="Times New Roman"/>
                <w:color w:val="000000"/>
                <w:lang w:val="es-MX" w:eastAsia="es-MX"/>
              </w:rPr>
            </w:pPr>
            <w:r w:rsidRPr="00B07129">
              <w:rPr>
                <w:rFonts w:ascii="Calibri" w:eastAsia="Times New Roman" w:hAnsi="Calibri" w:cs="Times New Roman"/>
                <w:color w:val="000000"/>
                <w:lang w:val="es-MX" w:eastAsia="es-MX"/>
              </w:rPr>
              <w:t>14</w:t>
            </w:r>
          </w:p>
        </w:tc>
      </w:tr>
      <w:tr w:rsidR="009824C1" w:rsidRPr="00B07129" w:rsidTr="003A2F72">
        <w:trPr>
          <w:trHeight w:val="315"/>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rsidR="009824C1" w:rsidRPr="009824C1" w:rsidRDefault="009824C1" w:rsidP="00DA32A0">
            <w:pPr>
              <w:spacing w:after="0" w:line="240" w:lineRule="auto"/>
              <w:jc w:val="right"/>
              <w:rPr>
                <w:rFonts w:ascii="Calibri" w:eastAsia="Times New Roman" w:hAnsi="Calibri" w:cs="Times New Roman"/>
                <w:color w:val="000000"/>
                <w:lang w:val="es-MX" w:eastAsia="es-MX"/>
              </w:rPr>
            </w:pPr>
            <w:r w:rsidRPr="009824C1">
              <w:rPr>
                <w:rFonts w:ascii="Calibri" w:eastAsia="Times New Roman" w:hAnsi="Calibri" w:cs="Times New Roman"/>
                <w:color w:val="000000"/>
                <w:lang w:val="es-MX" w:eastAsia="es-MX"/>
              </w:rPr>
              <w:t>2014</w:t>
            </w:r>
          </w:p>
        </w:tc>
        <w:tc>
          <w:tcPr>
            <w:tcW w:w="1780" w:type="dxa"/>
            <w:tcBorders>
              <w:top w:val="nil"/>
              <w:left w:val="nil"/>
              <w:bottom w:val="single" w:sz="4" w:space="0" w:color="auto"/>
              <w:right w:val="single" w:sz="4" w:space="0" w:color="auto"/>
            </w:tcBorders>
            <w:shd w:val="clear" w:color="auto" w:fill="auto"/>
            <w:noWrap/>
            <w:vAlign w:val="bottom"/>
            <w:hideMark/>
          </w:tcPr>
          <w:p w:rsidR="009824C1" w:rsidRPr="009824C1" w:rsidRDefault="009824C1" w:rsidP="00DA32A0">
            <w:pPr>
              <w:spacing w:after="0" w:line="240" w:lineRule="auto"/>
              <w:jc w:val="right"/>
              <w:rPr>
                <w:rFonts w:ascii="Calibri" w:eastAsia="Times New Roman" w:hAnsi="Calibri" w:cs="Times New Roman"/>
                <w:color w:val="000000"/>
                <w:lang w:val="es-MX" w:eastAsia="es-MX"/>
              </w:rPr>
            </w:pPr>
            <w:r w:rsidRPr="009824C1">
              <w:rPr>
                <w:rFonts w:ascii="Calibri" w:eastAsia="Times New Roman" w:hAnsi="Calibri" w:cs="Times New Roman"/>
                <w:color w:val="000000"/>
                <w:lang w:val="es-MX" w:eastAsia="es-MX"/>
              </w:rPr>
              <w:t>36</w:t>
            </w:r>
          </w:p>
        </w:tc>
        <w:tc>
          <w:tcPr>
            <w:tcW w:w="1600" w:type="dxa"/>
            <w:tcBorders>
              <w:top w:val="nil"/>
              <w:left w:val="nil"/>
              <w:bottom w:val="single" w:sz="4" w:space="0" w:color="auto"/>
              <w:right w:val="single" w:sz="8" w:space="0" w:color="auto"/>
            </w:tcBorders>
            <w:shd w:val="clear" w:color="auto" w:fill="auto"/>
            <w:noWrap/>
            <w:vAlign w:val="bottom"/>
            <w:hideMark/>
          </w:tcPr>
          <w:p w:rsidR="009824C1" w:rsidRPr="009824C1" w:rsidRDefault="009824C1" w:rsidP="00DA32A0">
            <w:pPr>
              <w:spacing w:after="0" w:line="240" w:lineRule="auto"/>
              <w:jc w:val="right"/>
              <w:rPr>
                <w:rFonts w:ascii="Calibri" w:eastAsia="Times New Roman" w:hAnsi="Calibri" w:cs="Times New Roman"/>
                <w:color w:val="000000"/>
                <w:lang w:val="es-MX" w:eastAsia="es-MX"/>
              </w:rPr>
            </w:pPr>
            <w:r w:rsidRPr="009824C1">
              <w:rPr>
                <w:rFonts w:ascii="Calibri" w:eastAsia="Times New Roman" w:hAnsi="Calibri" w:cs="Times New Roman"/>
                <w:color w:val="000000"/>
                <w:lang w:val="es-MX" w:eastAsia="es-MX"/>
              </w:rPr>
              <w:t>10</w:t>
            </w:r>
          </w:p>
        </w:tc>
      </w:tr>
      <w:tr w:rsidR="009824C1" w:rsidRPr="00B07129" w:rsidTr="00B07129">
        <w:trPr>
          <w:trHeight w:val="315"/>
        </w:trPr>
        <w:tc>
          <w:tcPr>
            <w:tcW w:w="1200" w:type="dxa"/>
            <w:tcBorders>
              <w:top w:val="nil"/>
              <w:left w:val="single" w:sz="8" w:space="0" w:color="auto"/>
              <w:bottom w:val="single" w:sz="8" w:space="0" w:color="auto"/>
              <w:right w:val="single" w:sz="4" w:space="0" w:color="auto"/>
            </w:tcBorders>
            <w:shd w:val="clear" w:color="auto" w:fill="auto"/>
            <w:noWrap/>
            <w:vAlign w:val="bottom"/>
          </w:tcPr>
          <w:p w:rsidR="009824C1" w:rsidRPr="009824C1" w:rsidRDefault="009824C1" w:rsidP="00B07129">
            <w:pPr>
              <w:spacing w:after="0" w:line="240" w:lineRule="auto"/>
              <w:jc w:val="right"/>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2015</w:t>
            </w:r>
          </w:p>
        </w:tc>
        <w:tc>
          <w:tcPr>
            <w:tcW w:w="1780" w:type="dxa"/>
            <w:tcBorders>
              <w:top w:val="nil"/>
              <w:left w:val="nil"/>
              <w:bottom w:val="single" w:sz="8" w:space="0" w:color="auto"/>
              <w:right w:val="single" w:sz="4" w:space="0" w:color="auto"/>
            </w:tcBorders>
            <w:shd w:val="clear" w:color="auto" w:fill="auto"/>
            <w:noWrap/>
            <w:vAlign w:val="bottom"/>
          </w:tcPr>
          <w:p w:rsidR="009824C1" w:rsidRPr="009824C1" w:rsidRDefault="009824C1" w:rsidP="00B07129">
            <w:pPr>
              <w:spacing w:after="0" w:line="240" w:lineRule="auto"/>
              <w:jc w:val="right"/>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33</w:t>
            </w:r>
          </w:p>
        </w:tc>
        <w:tc>
          <w:tcPr>
            <w:tcW w:w="1600" w:type="dxa"/>
            <w:tcBorders>
              <w:top w:val="nil"/>
              <w:left w:val="nil"/>
              <w:bottom w:val="single" w:sz="8" w:space="0" w:color="auto"/>
              <w:right w:val="single" w:sz="8" w:space="0" w:color="auto"/>
            </w:tcBorders>
            <w:shd w:val="clear" w:color="auto" w:fill="auto"/>
            <w:noWrap/>
            <w:vAlign w:val="bottom"/>
          </w:tcPr>
          <w:p w:rsidR="009824C1" w:rsidRPr="009824C1" w:rsidRDefault="009824C1" w:rsidP="00B07129">
            <w:pPr>
              <w:spacing w:after="0" w:line="240" w:lineRule="auto"/>
              <w:jc w:val="right"/>
              <w:rPr>
                <w:rFonts w:ascii="Calibri" w:eastAsia="Times New Roman" w:hAnsi="Calibri" w:cs="Times New Roman"/>
                <w:color w:val="000000"/>
                <w:lang w:val="es-MX" w:eastAsia="es-MX"/>
              </w:rPr>
            </w:pPr>
            <w:r>
              <w:rPr>
                <w:rFonts w:ascii="Calibri" w:eastAsia="Times New Roman" w:hAnsi="Calibri" w:cs="Times New Roman"/>
                <w:color w:val="000000"/>
                <w:lang w:val="es-MX" w:eastAsia="es-MX"/>
              </w:rPr>
              <w:t>12</w:t>
            </w:r>
          </w:p>
        </w:tc>
      </w:tr>
    </w:tbl>
    <w:p w:rsidR="00B07129" w:rsidRDefault="00B07129" w:rsidP="00C8606D">
      <w:pPr>
        <w:spacing w:after="0"/>
        <w:jc w:val="both"/>
        <w:rPr>
          <w:rFonts w:ascii="Arial" w:hAnsi="Arial" w:cs="Arial"/>
          <w:sz w:val="24"/>
          <w:szCs w:val="24"/>
          <w:lang w:val="es-ES_tradnl"/>
        </w:rPr>
      </w:pPr>
    </w:p>
    <w:p w:rsidR="007374CF" w:rsidRPr="00747761" w:rsidRDefault="007374CF" w:rsidP="007374CF">
      <w:pPr>
        <w:pStyle w:val="Textosinformato"/>
        <w:jc w:val="both"/>
        <w:rPr>
          <w:rFonts w:ascii="Arial" w:hAnsi="Arial" w:cs="Arial"/>
          <w:sz w:val="24"/>
          <w:szCs w:val="24"/>
          <w:lang w:val="es-ES_tradnl"/>
        </w:rPr>
      </w:pPr>
    </w:p>
    <w:p w:rsidR="00B07129" w:rsidRDefault="00B07129" w:rsidP="007374CF">
      <w:pPr>
        <w:pStyle w:val="Textosinformato"/>
        <w:jc w:val="both"/>
        <w:rPr>
          <w:rFonts w:ascii="Arial" w:hAnsi="Arial" w:cs="Arial"/>
          <w:b/>
          <w:sz w:val="24"/>
          <w:szCs w:val="24"/>
          <w:lang w:val="es-ES_tradnl"/>
        </w:rPr>
      </w:pPr>
    </w:p>
    <w:p w:rsidR="00B07129" w:rsidRDefault="00B07129" w:rsidP="007374CF">
      <w:pPr>
        <w:pStyle w:val="Textosinformato"/>
        <w:jc w:val="both"/>
        <w:rPr>
          <w:rFonts w:ascii="Arial" w:hAnsi="Arial" w:cs="Arial"/>
          <w:b/>
          <w:sz w:val="24"/>
          <w:szCs w:val="24"/>
          <w:lang w:val="es-ES_tradnl"/>
        </w:rPr>
      </w:pPr>
    </w:p>
    <w:p w:rsidR="00B07129" w:rsidRDefault="00B07129" w:rsidP="007374CF">
      <w:pPr>
        <w:pStyle w:val="Textosinformato"/>
        <w:jc w:val="both"/>
        <w:rPr>
          <w:rFonts w:ascii="Arial" w:hAnsi="Arial" w:cs="Arial"/>
          <w:b/>
          <w:sz w:val="24"/>
          <w:szCs w:val="24"/>
          <w:lang w:val="es-ES_tradnl"/>
        </w:rPr>
      </w:pPr>
    </w:p>
    <w:p w:rsidR="007374CF" w:rsidRPr="00747761" w:rsidRDefault="007374CF" w:rsidP="007374CF">
      <w:pPr>
        <w:pStyle w:val="Textosinformato"/>
        <w:jc w:val="both"/>
        <w:rPr>
          <w:rFonts w:ascii="Arial" w:hAnsi="Arial" w:cs="Arial"/>
          <w:b/>
          <w:sz w:val="24"/>
          <w:szCs w:val="24"/>
          <w:lang w:val="es-ES_tradnl"/>
        </w:rPr>
      </w:pPr>
      <w:r w:rsidRPr="00747761">
        <w:rPr>
          <w:rFonts w:ascii="Arial" w:hAnsi="Arial" w:cs="Arial"/>
          <w:b/>
          <w:sz w:val="24"/>
          <w:szCs w:val="24"/>
          <w:lang w:val="es-ES_tradnl"/>
        </w:rPr>
        <w:t>¿Cómo se seleccionan los alumnos que participan en una Olimpiada de Matemáticas a nivel internacional?</w:t>
      </w:r>
    </w:p>
    <w:p w:rsidR="007374CF" w:rsidRPr="00747761" w:rsidRDefault="007374CF" w:rsidP="007374CF">
      <w:pPr>
        <w:pStyle w:val="Textosinformato"/>
        <w:jc w:val="both"/>
        <w:rPr>
          <w:rFonts w:ascii="Arial" w:hAnsi="Arial" w:cs="Arial"/>
          <w:sz w:val="24"/>
          <w:szCs w:val="24"/>
          <w:lang w:val="es-ES_tradnl"/>
        </w:rPr>
      </w:pPr>
    </w:p>
    <w:p w:rsidR="007374CF" w:rsidRPr="00747761" w:rsidRDefault="007374CF" w:rsidP="007374CF">
      <w:pPr>
        <w:pStyle w:val="Textosinformato"/>
        <w:jc w:val="both"/>
        <w:rPr>
          <w:rFonts w:ascii="Arial" w:hAnsi="Arial" w:cs="Arial"/>
          <w:sz w:val="24"/>
          <w:szCs w:val="24"/>
          <w:lang w:val="es-ES_tradnl"/>
        </w:rPr>
      </w:pPr>
      <w:r w:rsidRPr="00747761">
        <w:rPr>
          <w:rFonts w:ascii="Arial" w:hAnsi="Arial" w:cs="Arial"/>
          <w:sz w:val="24"/>
          <w:szCs w:val="24"/>
          <w:lang w:val="es-ES_tradnl"/>
        </w:rPr>
        <w:t xml:space="preserve">La Sociedad Matemática Mexicana, a través del Comité de la Olimpiada Mexicana de Matemáticas (OMM), al inicio de cada año invita a participar en el Concurso Nacional, el cual se lleva a cabo en el mes de noviembre.  En este concurso cada estado de la República elige a sus seis representantes, con edades en el rango de 12 a 18 años de edad, y previamente seleccionados en su entidad federativa. Esto, con frecuencia, es el resultado de un largo proceso de selección en la mayor parte de los Estados de la República.  </w:t>
      </w:r>
    </w:p>
    <w:p w:rsidR="007374CF" w:rsidRPr="00747761" w:rsidRDefault="007374CF" w:rsidP="007374CF">
      <w:pPr>
        <w:pStyle w:val="Textosinformato"/>
        <w:jc w:val="both"/>
        <w:rPr>
          <w:rFonts w:ascii="Arial" w:hAnsi="Arial" w:cs="Arial"/>
          <w:sz w:val="24"/>
          <w:szCs w:val="24"/>
          <w:lang w:val="es-ES_tradnl"/>
        </w:rPr>
      </w:pPr>
    </w:p>
    <w:p w:rsidR="00C8606D" w:rsidRPr="00747761" w:rsidRDefault="00C8606D" w:rsidP="00C8606D">
      <w:pPr>
        <w:pStyle w:val="Textosinformato"/>
        <w:jc w:val="both"/>
        <w:rPr>
          <w:rFonts w:ascii="Arial" w:hAnsi="Arial" w:cs="Arial"/>
          <w:sz w:val="24"/>
          <w:szCs w:val="24"/>
          <w:lang w:val="es-ES_tradnl"/>
        </w:rPr>
      </w:pPr>
      <w:r w:rsidRPr="00747761">
        <w:rPr>
          <w:rFonts w:ascii="Arial" w:hAnsi="Arial" w:cs="Arial"/>
          <w:sz w:val="24"/>
          <w:szCs w:val="24"/>
          <w:lang w:val="es-ES_tradnl"/>
        </w:rPr>
        <w:t xml:space="preserve">En el Concurso Nacional de la OMM, los alumnos se enfrentan a un examen que consta de seis problemas. Este concurso se lleva a cabo en </w:t>
      </w:r>
      <w:r>
        <w:rPr>
          <w:rFonts w:ascii="Arial" w:hAnsi="Arial" w:cs="Arial"/>
          <w:sz w:val="24"/>
          <w:szCs w:val="24"/>
          <w:lang w:val="es-ES_tradnl"/>
        </w:rPr>
        <w:t xml:space="preserve">algún </w:t>
      </w:r>
      <w:r w:rsidRPr="00747761">
        <w:rPr>
          <w:rFonts w:ascii="Arial" w:hAnsi="Arial" w:cs="Arial"/>
          <w:sz w:val="24"/>
          <w:szCs w:val="24"/>
          <w:lang w:val="es-ES_tradnl"/>
        </w:rPr>
        <w:t xml:space="preserve">Estado de la República. Aquellos alumnos que obtienen los mejores resultados conforman la preselección, la cual es preparada y entrenada </w:t>
      </w:r>
      <w:r>
        <w:rPr>
          <w:rFonts w:ascii="Arial" w:hAnsi="Arial" w:cs="Arial"/>
          <w:sz w:val="24"/>
          <w:szCs w:val="24"/>
          <w:lang w:val="es-ES_tradnl"/>
        </w:rPr>
        <w:t xml:space="preserve">durante seis meses, </w:t>
      </w:r>
      <w:r w:rsidRPr="00747761">
        <w:rPr>
          <w:rFonts w:ascii="Arial" w:hAnsi="Arial" w:cs="Arial"/>
          <w:sz w:val="24"/>
          <w:szCs w:val="24"/>
          <w:lang w:val="es-ES_tradnl"/>
        </w:rPr>
        <w:t>para convertirse en la cantera de donde se seleccionan, a través de varios exámenes, a los representantes de México para los diversos concursos de matemáticas a nivel inter</w:t>
      </w:r>
      <w:r w:rsidR="003A51B6">
        <w:rPr>
          <w:rFonts w:ascii="Arial" w:hAnsi="Arial" w:cs="Arial"/>
          <w:sz w:val="24"/>
          <w:szCs w:val="24"/>
          <w:lang w:val="es-ES_tradnl"/>
        </w:rPr>
        <w:t>nacional.  México participa en seis</w:t>
      </w:r>
      <w:r w:rsidRPr="00747761">
        <w:rPr>
          <w:rFonts w:ascii="Arial" w:hAnsi="Arial" w:cs="Arial"/>
          <w:sz w:val="24"/>
          <w:szCs w:val="24"/>
          <w:lang w:val="es-ES_tradnl"/>
        </w:rPr>
        <w:t xml:space="preserve"> olimpiadas internacionales: la Olimpiada de Matemáticas de la Cuenca del Pacífico (APMO por sus sig</w:t>
      </w:r>
      <w:r w:rsidR="00AD0B4D">
        <w:rPr>
          <w:rFonts w:ascii="Arial" w:hAnsi="Arial" w:cs="Arial"/>
          <w:sz w:val="24"/>
          <w:szCs w:val="24"/>
          <w:lang w:val="es-ES_tradnl"/>
        </w:rPr>
        <w:t>las en inglés), la Olimpiada Matemática</w:t>
      </w:r>
      <w:r w:rsidRPr="00747761">
        <w:rPr>
          <w:rFonts w:ascii="Arial" w:hAnsi="Arial" w:cs="Arial"/>
          <w:sz w:val="24"/>
          <w:szCs w:val="24"/>
          <w:lang w:val="es-ES_tradnl"/>
        </w:rPr>
        <w:t xml:space="preserve"> de </w:t>
      </w:r>
      <w:r w:rsidR="00AD0B4D">
        <w:rPr>
          <w:rFonts w:ascii="Arial" w:hAnsi="Arial" w:cs="Arial"/>
          <w:sz w:val="24"/>
          <w:szCs w:val="24"/>
          <w:lang w:val="es-ES_tradnl"/>
        </w:rPr>
        <w:t>Centroamérica</w:t>
      </w:r>
      <w:r w:rsidRPr="00747761">
        <w:rPr>
          <w:rFonts w:ascii="Arial" w:hAnsi="Arial" w:cs="Arial"/>
          <w:sz w:val="24"/>
          <w:szCs w:val="24"/>
          <w:lang w:val="es-ES_tradnl"/>
        </w:rPr>
        <w:t xml:space="preserve"> y del Caribe (OMCC), la Olimpiada Internacional de Matemáticas (IMO</w:t>
      </w:r>
      <w:r w:rsidRPr="00240402">
        <w:rPr>
          <w:rFonts w:ascii="Arial" w:hAnsi="Arial" w:cs="Arial"/>
          <w:sz w:val="24"/>
          <w:szCs w:val="24"/>
          <w:lang w:val="es-ES_tradnl"/>
        </w:rPr>
        <w:t xml:space="preserve"> </w:t>
      </w:r>
      <w:r w:rsidRPr="00747761">
        <w:rPr>
          <w:rFonts w:ascii="Arial" w:hAnsi="Arial" w:cs="Arial"/>
          <w:sz w:val="24"/>
          <w:szCs w:val="24"/>
          <w:lang w:val="es-ES_tradnl"/>
        </w:rPr>
        <w:t xml:space="preserve">por sus siglas en inglés), </w:t>
      </w:r>
      <w:r>
        <w:rPr>
          <w:rFonts w:ascii="Arial" w:hAnsi="Arial" w:cs="Arial"/>
          <w:sz w:val="24"/>
          <w:szCs w:val="24"/>
          <w:lang w:val="es-ES_tradnl"/>
        </w:rPr>
        <w:t xml:space="preserve">la Competencia Internacional de Matemáticas (IMC, </w:t>
      </w:r>
      <w:r w:rsidR="003A51B6">
        <w:rPr>
          <w:rFonts w:ascii="Arial" w:hAnsi="Arial" w:cs="Arial"/>
          <w:sz w:val="24"/>
          <w:szCs w:val="24"/>
          <w:lang w:val="es-ES_tradnl"/>
        </w:rPr>
        <w:t>por sus siglas en inglés),</w:t>
      </w:r>
      <w:r w:rsidRPr="00747761">
        <w:rPr>
          <w:rFonts w:ascii="Arial" w:hAnsi="Arial" w:cs="Arial"/>
          <w:sz w:val="24"/>
          <w:szCs w:val="24"/>
          <w:lang w:val="es-ES_tradnl"/>
        </w:rPr>
        <w:t xml:space="preserve"> la Olimpiada Iberoa</w:t>
      </w:r>
      <w:r w:rsidR="003A51B6">
        <w:rPr>
          <w:rFonts w:ascii="Arial" w:hAnsi="Arial" w:cs="Arial"/>
          <w:sz w:val="24"/>
          <w:szCs w:val="24"/>
          <w:lang w:val="es-ES_tradnl"/>
        </w:rPr>
        <w:t>mericana de Matemáticas (OIM) y la Olimpiada Europea Femenil de Matemáticas (EGMO, por sus siglas en inglés).</w:t>
      </w:r>
    </w:p>
    <w:p w:rsidR="007374CF" w:rsidRPr="00747761" w:rsidRDefault="007374CF" w:rsidP="007374CF">
      <w:pPr>
        <w:pStyle w:val="Textosinformato"/>
        <w:jc w:val="both"/>
        <w:rPr>
          <w:rFonts w:ascii="Arial" w:hAnsi="Arial" w:cs="Arial"/>
          <w:sz w:val="24"/>
          <w:szCs w:val="24"/>
          <w:lang w:val="es-ES_tradnl"/>
        </w:rPr>
      </w:pPr>
    </w:p>
    <w:p w:rsidR="007374CF" w:rsidRPr="00747761" w:rsidRDefault="007374CF" w:rsidP="007374CF">
      <w:pPr>
        <w:pStyle w:val="Textosinformato"/>
        <w:jc w:val="both"/>
        <w:rPr>
          <w:rFonts w:ascii="Arial" w:hAnsi="Arial" w:cs="Arial"/>
          <w:sz w:val="24"/>
          <w:szCs w:val="24"/>
          <w:lang w:val="es-ES_tradnl"/>
        </w:rPr>
      </w:pPr>
    </w:p>
    <w:p w:rsidR="00554391" w:rsidRDefault="007374CF" w:rsidP="004431FE">
      <w:pPr>
        <w:pStyle w:val="Textosinformato"/>
        <w:jc w:val="both"/>
        <w:rPr>
          <w:rFonts w:ascii="Arial" w:hAnsi="Arial" w:cs="Arial"/>
          <w:sz w:val="24"/>
          <w:szCs w:val="24"/>
          <w:lang w:val="es-ES_tradnl"/>
        </w:rPr>
      </w:pPr>
      <w:r w:rsidRPr="00747761">
        <w:rPr>
          <w:rFonts w:ascii="Arial" w:hAnsi="Arial" w:cs="Arial"/>
          <w:sz w:val="24"/>
          <w:szCs w:val="24"/>
          <w:lang w:val="es-ES_tradnl"/>
        </w:rPr>
        <w:t xml:space="preserve">Para mayor información consulte la página: </w:t>
      </w:r>
      <w:hyperlink r:id="rId4" w:history="1">
        <w:r w:rsidR="004431FE" w:rsidRPr="00E46DCA">
          <w:rPr>
            <w:rStyle w:val="Hipervnculo"/>
            <w:rFonts w:ascii="Arial" w:hAnsi="Arial" w:cs="Arial"/>
            <w:sz w:val="24"/>
            <w:szCs w:val="24"/>
            <w:lang w:val="es-ES_tradnl"/>
          </w:rPr>
          <w:t>www.ommenlinea.org</w:t>
        </w:r>
      </w:hyperlink>
    </w:p>
    <w:p w:rsidR="004431FE" w:rsidRPr="007374CF" w:rsidRDefault="004431FE" w:rsidP="004431FE">
      <w:pPr>
        <w:pStyle w:val="Textosinformato"/>
        <w:jc w:val="both"/>
        <w:rPr>
          <w:lang w:val="es-MX"/>
        </w:rPr>
      </w:pPr>
    </w:p>
    <w:sectPr w:rsidR="004431FE" w:rsidRPr="007374CF" w:rsidSect="007374CF">
      <w:pgSz w:w="12240" w:h="15840"/>
      <w:pgMar w:top="1417" w:right="1467" w:bottom="1417"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374CF"/>
    <w:rsid w:val="000A321A"/>
    <w:rsid w:val="00106E1B"/>
    <w:rsid w:val="001C3DB3"/>
    <w:rsid w:val="00211FC8"/>
    <w:rsid w:val="003A51B6"/>
    <w:rsid w:val="003B1D0E"/>
    <w:rsid w:val="00410C8B"/>
    <w:rsid w:val="0044311A"/>
    <w:rsid w:val="004431FE"/>
    <w:rsid w:val="004774B9"/>
    <w:rsid w:val="00484C60"/>
    <w:rsid w:val="00554391"/>
    <w:rsid w:val="0055524C"/>
    <w:rsid w:val="00674A80"/>
    <w:rsid w:val="007374CF"/>
    <w:rsid w:val="008A3CA5"/>
    <w:rsid w:val="008C0B5E"/>
    <w:rsid w:val="009824C1"/>
    <w:rsid w:val="00A46EE3"/>
    <w:rsid w:val="00AD0B4D"/>
    <w:rsid w:val="00B07129"/>
    <w:rsid w:val="00B828DA"/>
    <w:rsid w:val="00BF1344"/>
    <w:rsid w:val="00C109E0"/>
    <w:rsid w:val="00C8606D"/>
    <w:rsid w:val="00CB0C76"/>
    <w:rsid w:val="00CB46E9"/>
    <w:rsid w:val="00DB7BEB"/>
    <w:rsid w:val="00E448E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CF"/>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7374CF"/>
    <w:pPr>
      <w:spacing w:after="0" w:line="240" w:lineRule="auto"/>
    </w:pPr>
    <w:rPr>
      <w:rFonts w:ascii="Courier New" w:eastAsia="Times New Roman" w:hAnsi="Courier New" w:cs="Courier New"/>
      <w:sz w:val="20"/>
      <w:szCs w:val="20"/>
    </w:rPr>
  </w:style>
  <w:style w:type="character" w:customStyle="1" w:styleId="TextosinformatoCar">
    <w:name w:val="Texto sin formato Car"/>
    <w:basedOn w:val="Fuentedeprrafopredeter"/>
    <w:link w:val="Textosinformato"/>
    <w:rsid w:val="007374CF"/>
    <w:rPr>
      <w:rFonts w:ascii="Courier New" w:eastAsia="Times New Roman" w:hAnsi="Courier New" w:cs="Courier New"/>
      <w:sz w:val="20"/>
      <w:szCs w:val="20"/>
      <w:lang w:val="en-US"/>
    </w:rPr>
  </w:style>
  <w:style w:type="character" w:styleId="Hipervnculo">
    <w:name w:val="Hyperlink"/>
    <w:basedOn w:val="Fuentedeprrafopredeter"/>
    <w:uiPriority w:val="99"/>
    <w:unhideWhenUsed/>
    <w:rsid w:val="007374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690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mmenline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ANTONIO</dc:creator>
  <cp:lastModifiedBy>olimp</cp:lastModifiedBy>
  <cp:revision>2</cp:revision>
  <cp:lastPrinted>2015-08-10T17:18:00Z</cp:lastPrinted>
  <dcterms:created xsi:type="dcterms:W3CDTF">2015-08-10T17:20:00Z</dcterms:created>
  <dcterms:modified xsi:type="dcterms:W3CDTF">2015-08-10T17:20:00Z</dcterms:modified>
</cp:coreProperties>
</file>